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39A0" w14:textId="29354FCE" w:rsidR="00D96551" w:rsidRPr="00FE2257" w:rsidRDefault="00D96551" w:rsidP="0004794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E2257">
        <w:rPr>
          <w:rFonts w:asciiTheme="minorHAnsi" w:hAnsiTheme="minorHAnsi" w:cstheme="minorHAnsi"/>
          <w:sz w:val="28"/>
          <w:szCs w:val="28"/>
        </w:rPr>
        <w:t>Foundations for Children Nursery Schools Federation</w:t>
      </w:r>
    </w:p>
    <w:p w14:paraId="7334A2BD" w14:textId="77777777" w:rsidR="00D96551" w:rsidRPr="00FE2257" w:rsidRDefault="00D96551" w:rsidP="00D9655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5410FD" w14:textId="40653D7D" w:rsidR="00D96551" w:rsidRPr="00FE2257" w:rsidRDefault="00986C83" w:rsidP="00D96551">
      <w:pPr>
        <w:spacing w:after="0" w:line="240" w:lineRule="aut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FE2257">
        <w:rPr>
          <w:rFonts w:asciiTheme="minorHAnsi" w:hAnsiTheme="minorHAnsi" w:cstheme="minorHAnsi"/>
          <w:b/>
          <w:color w:val="002060"/>
          <w:sz w:val="32"/>
          <w:szCs w:val="32"/>
        </w:rPr>
        <w:t>Resources</w:t>
      </w:r>
      <w:r w:rsidR="00D96551" w:rsidRPr="00FE2257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Committee</w:t>
      </w:r>
    </w:p>
    <w:p w14:paraId="759EEFEF" w14:textId="77777777" w:rsidR="00D96551" w:rsidRPr="00FE2257" w:rsidRDefault="00D96551" w:rsidP="00D9655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2257">
        <w:rPr>
          <w:rFonts w:asciiTheme="minorHAnsi" w:hAnsiTheme="minorHAnsi" w:cstheme="minorHAnsi"/>
          <w:b/>
          <w:sz w:val="28"/>
          <w:szCs w:val="28"/>
        </w:rPr>
        <w:t>Terms of Reference</w:t>
      </w:r>
    </w:p>
    <w:p w14:paraId="6D67A260" w14:textId="0C242528" w:rsidR="00D96551" w:rsidRPr="00FE2257" w:rsidRDefault="00047948" w:rsidP="00D9655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September 202</w:t>
      </w:r>
      <w:r w:rsidR="00A90E01">
        <w:rPr>
          <w:rFonts w:asciiTheme="minorHAnsi" w:hAnsiTheme="minorHAnsi" w:cstheme="minorHAnsi"/>
          <w:sz w:val="24"/>
          <w:szCs w:val="24"/>
        </w:rPr>
        <w:t>4-August 2025</w:t>
      </w:r>
    </w:p>
    <w:p w14:paraId="724F6633" w14:textId="77777777" w:rsidR="00761D79" w:rsidRPr="00761D79" w:rsidRDefault="00761D79" w:rsidP="001019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C29CE" w14:textId="42FA3434" w:rsidR="00FE2257" w:rsidRPr="00FE2257" w:rsidRDefault="00FE2257" w:rsidP="002F3569">
      <w:pPr>
        <w:spacing w:after="0" w:line="240" w:lineRule="auto"/>
        <w:ind w:left="2160" w:hanging="1440"/>
        <w:rPr>
          <w:b/>
          <w:color w:val="000000" w:themeColor="text1"/>
          <w:sz w:val="24"/>
          <w:szCs w:val="24"/>
        </w:rPr>
      </w:pPr>
      <w:r w:rsidRPr="00FE2257">
        <w:rPr>
          <w:b/>
          <w:color w:val="000000" w:themeColor="text1"/>
          <w:sz w:val="24"/>
          <w:szCs w:val="24"/>
        </w:rPr>
        <w:t>Purpose</w:t>
      </w:r>
      <w:r w:rsidR="009E38D3" w:rsidRPr="00FE2257">
        <w:rPr>
          <w:b/>
          <w:color w:val="000000" w:themeColor="text1"/>
          <w:sz w:val="24"/>
          <w:szCs w:val="24"/>
        </w:rPr>
        <w:t xml:space="preserve"> </w:t>
      </w:r>
      <w:r w:rsidR="000E793E" w:rsidRPr="00FE2257">
        <w:rPr>
          <w:b/>
          <w:color w:val="000000" w:themeColor="text1"/>
          <w:sz w:val="24"/>
          <w:szCs w:val="24"/>
        </w:rPr>
        <w:tab/>
      </w:r>
    </w:p>
    <w:p w14:paraId="7DAA19D1" w14:textId="77777777" w:rsidR="00FE2257" w:rsidRPr="00FE2257" w:rsidRDefault="009E38D3" w:rsidP="00FE2257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0000" w:themeColor="text1"/>
          <w:sz w:val="24"/>
          <w:szCs w:val="24"/>
        </w:rPr>
      </w:pPr>
      <w:r w:rsidRPr="00FE2257">
        <w:rPr>
          <w:b/>
          <w:color w:val="000000" w:themeColor="text1"/>
          <w:sz w:val="24"/>
          <w:szCs w:val="24"/>
        </w:rPr>
        <w:t xml:space="preserve">To ensure that each </w:t>
      </w:r>
      <w:proofErr w:type="gramStart"/>
      <w:r w:rsidRPr="00FE2257">
        <w:rPr>
          <w:b/>
          <w:color w:val="000000" w:themeColor="text1"/>
          <w:sz w:val="24"/>
          <w:szCs w:val="24"/>
        </w:rPr>
        <w:t>school works</w:t>
      </w:r>
      <w:proofErr w:type="gramEnd"/>
      <w:r w:rsidRPr="00FE2257">
        <w:rPr>
          <w:b/>
          <w:color w:val="000000" w:themeColor="text1"/>
          <w:sz w:val="24"/>
          <w:szCs w:val="24"/>
        </w:rPr>
        <w:t xml:space="preserve"> within </w:t>
      </w:r>
      <w:r w:rsidR="00986C83" w:rsidRPr="00FE2257">
        <w:rPr>
          <w:b/>
          <w:color w:val="000000" w:themeColor="text1"/>
          <w:sz w:val="24"/>
          <w:szCs w:val="24"/>
        </w:rPr>
        <w:t>local authority</w:t>
      </w:r>
      <w:r w:rsidRPr="00FE2257">
        <w:rPr>
          <w:b/>
          <w:color w:val="000000" w:themeColor="text1"/>
          <w:sz w:val="24"/>
          <w:szCs w:val="24"/>
        </w:rPr>
        <w:t xml:space="preserve"> and DfE financial regulations and to monitor financial probity within each school. </w:t>
      </w:r>
    </w:p>
    <w:p w14:paraId="16E851E8" w14:textId="01AD694E" w:rsidR="009E38D3" w:rsidRPr="00FE2257" w:rsidRDefault="000E793E" w:rsidP="00FE2257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0000" w:themeColor="text1"/>
          <w:sz w:val="24"/>
          <w:szCs w:val="24"/>
        </w:rPr>
      </w:pPr>
      <w:r w:rsidRPr="00FE2257">
        <w:rPr>
          <w:b/>
          <w:color w:val="000000" w:themeColor="text1"/>
          <w:sz w:val="24"/>
          <w:szCs w:val="24"/>
        </w:rPr>
        <w:t xml:space="preserve">To monitor and develop the learning environment for the children and </w:t>
      </w:r>
      <w:r w:rsidR="002C62DB" w:rsidRPr="00FE2257">
        <w:rPr>
          <w:b/>
          <w:color w:val="000000" w:themeColor="text1"/>
          <w:sz w:val="24"/>
          <w:szCs w:val="24"/>
        </w:rPr>
        <w:t xml:space="preserve">the </w:t>
      </w:r>
      <w:r w:rsidRPr="00FE2257">
        <w:rPr>
          <w:b/>
          <w:color w:val="000000" w:themeColor="text1"/>
          <w:sz w:val="24"/>
          <w:szCs w:val="24"/>
        </w:rPr>
        <w:t>working environment for staff.</w:t>
      </w:r>
    </w:p>
    <w:p w14:paraId="76B1E810" w14:textId="77777777" w:rsidR="00761D79" w:rsidRPr="00F1498D" w:rsidRDefault="00761D79" w:rsidP="002F3569">
      <w:pPr>
        <w:spacing w:after="0" w:line="240" w:lineRule="auto"/>
        <w:ind w:left="2160"/>
        <w:rPr>
          <w:rFonts w:ascii="Arial" w:hAnsi="Arial" w:cs="Arial"/>
          <w:i/>
        </w:rPr>
      </w:pPr>
    </w:p>
    <w:p w14:paraId="699AF3BE" w14:textId="0C8BAD96" w:rsidR="009E38D3" w:rsidRPr="00E87297" w:rsidRDefault="00820E9D" w:rsidP="00820E9D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  <w:r w:rsidRPr="00FE2257">
        <w:rPr>
          <w:color w:val="000000" w:themeColor="text1"/>
          <w:sz w:val="24"/>
          <w:szCs w:val="24"/>
        </w:rPr>
        <w:t>Quorum:</w:t>
      </w:r>
      <w:r w:rsidRPr="00FE2257">
        <w:rPr>
          <w:rFonts w:ascii="Arial" w:hAnsi="Arial" w:cs="Arial"/>
        </w:rPr>
        <w:t xml:space="preserve"> </w:t>
      </w:r>
      <w:r w:rsidRPr="00FE2257">
        <w:rPr>
          <w:rFonts w:ascii="Arial" w:hAnsi="Arial" w:cs="Arial"/>
        </w:rPr>
        <w:tab/>
      </w:r>
      <w:r w:rsidR="00986C83" w:rsidRPr="00FE2257">
        <w:rPr>
          <w:color w:val="000000" w:themeColor="text1"/>
          <w:sz w:val="24"/>
          <w:szCs w:val="24"/>
        </w:rPr>
        <w:t xml:space="preserve">Executive </w:t>
      </w:r>
      <w:r w:rsidR="00986C83" w:rsidRPr="00564B5D">
        <w:rPr>
          <w:color w:val="000000" w:themeColor="text1"/>
          <w:sz w:val="24"/>
          <w:szCs w:val="24"/>
        </w:rPr>
        <w:t>Headteacher</w:t>
      </w:r>
      <w:r w:rsidR="00FE2257" w:rsidRPr="00564B5D">
        <w:rPr>
          <w:color w:val="000000" w:themeColor="text1"/>
          <w:sz w:val="24"/>
          <w:szCs w:val="24"/>
        </w:rPr>
        <w:t xml:space="preserve"> </w:t>
      </w:r>
      <w:r w:rsidR="009E38D3" w:rsidRPr="00564B5D">
        <w:rPr>
          <w:color w:val="000000" w:themeColor="text1"/>
          <w:sz w:val="24"/>
          <w:szCs w:val="24"/>
        </w:rPr>
        <w:t xml:space="preserve">+ </w:t>
      </w:r>
      <w:r w:rsidR="00047948" w:rsidRPr="00564B5D">
        <w:rPr>
          <w:color w:val="000000" w:themeColor="text1"/>
          <w:sz w:val="24"/>
          <w:szCs w:val="24"/>
        </w:rPr>
        <w:t>3</w:t>
      </w:r>
      <w:r w:rsidR="00332FB3" w:rsidRPr="00564B5D">
        <w:rPr>
          <w:color w:val="000000" w:themeColor="text1"/>
          <w:sz w:val="24"/>
          <w:szCs w:val="24"/>
        </w:rPr>
        <w:t xml:space="preserve"> governors, </w:t>
      </w:r>
      <w:r w:rsidRPr="00564B5D">
        <w:rPr>
          <w:color w:val="000000" w:themeColor="text1"/>
          <w:sz w:val="24"/>
          <w:szCs w:val="24"/>
        </w:rPr>
        <w:t>including</w:t>
      </w:r>
      <w:r w:rsidR="000B23DE">
        <w:rPr>
          <w:color w:val="000000" w:themeColor="text1"/>
          <w:sz w:val="24"/>
          <w:szCs w:val="24"/>
        </w:rPr>
        <w:t xml:space="preserve"> </w:t>
      </w:r>
      <w:r w:rsidR="000B23DE" w:rsidRPr="00E87297">
        <w:rPr>
          <w:color w:val="000000" w:themeColor="text1"/>
          <w:sz w:val="24"/>
          <w:szCs w:val="24"/>
        </w:rPr>
        <w:t xml:space="preserve">at least one of </w:t>
      </w:r>
      <w:r w:rsidR="006237E8" w:rsidRPr="00E87297">
        <w:rPr>
          <w:color w:val="000000" w:themeColor="text1"/>
          <w:sz w:val="24"/>
          <w:szCs w:val="24"/>
        </w:rPr>
        <w:t xml:space="preserve">the </w:t>
      </w:r>
      <w:r w:rsidR="000B23DE" w:rsidRPr="00E87297">
        <w:rPr>
          <w:color w:val="000000" w:themeColor="text1"/>
          <w:sz w:val="24"/>
          <w:szCs w:val="24"/>
        </w:rPr>
        <w:t>two Co-</w:t>
      </w:r>
      <w:r w:rsidR="009E38D3" w:rsidRPr="00E87297">
        <w:rPr>
          <w:color w:val="000000" w:themeColor="text1"/>
          <w:sz w:val="24"/>
          <w:szCs w:val="24"/>
        </w:rPr>
        <w:t>Chair</w:t>
      </w:r>
      <w:r w:rsidR="000B23DE" w:rsidRPr="00E87297">
        <w:rPr>
          <w:color w:val="000000" w:themeColor="text1"/>
          <w:sz w:val="24"/>
          <w:szCs w:val="24"/>
        </w:rPr>
        <w:t>s</w:t>
      </w:r>
      <w:r w:rsidR="009E38D3" w:rsidRPr="00E87297">
        <w:rPr>
          <w:color w:val="000000" w:themeColor="text1"/>
          <w:sz w:val="24"/>
          <w:szCs w:val="24"/>
        </w:rPr>
        <w:t xml:space="preserve"> of </w:t>
      </w:r>
      <w:r w:rsidR="0019242A" w:rsidRPr="00E87297">
        <w:rPr>
          <w:color w:val="000000" w:themeColor="text1"/>
          <w:sz w:val="24"/>
          <w:szCs w:val="24"/>
        </w:rPr>
        <w:t>the Governing Body</w:t>
      </w:r>
      <w:r w:rsidR="008F5D07" w:rsidRPr="00E87297">
        <w:rPr>
          <w:color w:val="000000" w:themeColor="text1"/>
          <w:sz w:val="24"/>
          <w:szCs w:val="24"/>
        </w:rPr>
        <w:t>.</w:t>
      </w:r>
    </w:p>
    <w:p w14:paraId="25A19047" w14:textId="77777777" w:rsidR="00986C83" w:rsidRPr="00564B5D" w:rsidRDefault="00986C83" w:rsidP="002F3569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</w:p>
    <w:p w14:paraId="27148B37" w14:textId="0BE3D0CC" w:rsidR="00332FB3" w:rsidRPr="0019242A" w:rsidRDefault="00F1498D" w:rsidP="002F3569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  <w:r w:rsidRPr="00564B5D">
        <w:rPr>
          <w:color w:val="000000" w:themeColor="text1"/>
          <w:sz w:val="24"/>
          <w:szCs w:val="24"/>
        </w:rPr>
        <w:t xml:space="preserve">Associate </w:t>
      </w:r>
      <w:r w:rsidR="00D96551" w:rsidRPr="00564B5D">
        <w:rPr>
          <w:color w:val="000000" w:themeColor="text1"/>
          <w:sz w:val="24"/>
          <w:szCs w:val="24"/>
        </w:rPr>
        <w:t>Member</w:t>
      </w:r>
      <w:r w:rsidRPr="00564B5D">
        <w:rPr>
          <w:color w:val="000000" w:themeColor="text1"/>
          <w:sz w:val="24"/>
          <w:szCs w:val="24"/>
        </w:rPr>
        <w:t xml:space="preserve">s: </w:t>
      </w:r>
      <w:r w:rsidRPr="00564B5D">
        <w:rPr>
          <w:color w:val="000000" w:themeColor="text1"/>
          <w:sz w:val="24"/>
          <w:szCs w:val="24"/>
        </w:rPr>
        <w:tab/>
      </w:r>
      <w:r w:rsidR="006237E8" w:rsidRPr="00564B5D">
        <w:rPr>
          <w:color w:val="000000" w:themeColor="text1"/>
          <w:sz w:val="24"/>
          <w:szCs w:val="24"/>
        </w:rPr>
        <w:t>Strategic School Business Manager</w:t>
      </w:r>
      <w:r w:rsidR="004C4D3B">
        <w:rPr>
          <w:color w:val="000000" w:themeColor="text1"/>
          <w:sz w:val="24"/>
          <w:szCs w:val="24"/>
        </w:rPr>
        <w:t>,</w:t>
      </w:r>
      <w:r w:rsidR="006237E8" w:rsidRPr="00564B5D">
        <w:rPr>
          <w:color w:val="000000" w:themeColor="text1"/>
          <w:sz w:val="24"/>
          <w:szCs w:val="24"/>
        </w:rPr>
        <w:t xml:space="preserve"> School Business Manager</w:t>
      </w:r>
      <w:r w:rsidR="004C4D3B">
        <w:rPr>
          <w:color w:val="000000" w:themeColor="text1"/>
          <w:sz w:val="24"/>
          <w:szCs w:val="24"/>
        </w:rPr>
        <w:t xml:space="preserve"> and HR Manager</w:t>
      </w:r>
      <w:r w:rsidR="002640E2">
        <w:rPr>
          <w:color w:val="000000" w:themeColor="text1"/>
          <w:sz w:val="24"/>
          <w:szCs w:val="24"/>
        </w:rPr>
        <w:t xml:space="preserve">. </w:t>
      </w:r>
      <w:r w:rsidR="00332FB3" w:rsidRPr="0019242A">
        <w:rPr>
          <w:color w:val="000000" w:themeColor="text1"/>
          <w:sz w:val="24"/>
          <w:szCs w:val="24"/>
        </w:rPr>
        <w:t xml:space="preserve">The committee may recommend the </w:t>
      </w:r>
      <w:r w:rsidR="007E59AE" w:rsidRPr="0019242A">
        <w:rPr>
          <w:color w:val="000000" w:themeColor="text1"/>
          <w:sz w:val="24"/>
          <w:szCs w:val="24"/>
        </w:rPr>
        <w:t>appointment</w:t>
      </w:r>
      <w:r w:rsidR="00332FB3" w:rsidRPr="0019242A">
        <w:rPr>
          <w:color w:val="000000" w:themeColor="text1"/>
          <w:sz w:val="24"/>
          <w:szCs w:val="24"/>
        </w:rPr>
        <w:t xml:space="preserve"> of other Associate members with agreement of the F</w:t>
      </w:r>
      <w:r w:rsidR="007E59AE" w:rsidRPr="0019242A">
        <w:rPr>
          <w:color w:val="000000" w:themeColor="text1"/>
          <w:sz w:val="24"/>
          <w:szCs w:val="24"/>
        </w:rPr>
        <w:t>ull Governing Bo</w:t>
      </w:r>
      <w:r w:rsidR="0098036B">
        <w:rPr>
          <w:color w:val="000000" w:themeColor="text1"/>
          <w:sz w:val="24"/>
          <w:szCs w:val="24"/>
        </w:rPr>
        <w:t xml:space="preserve">ard </w:t>
      </w:r>
      <w:r w:rsidR="007E59AE" w:rsidRPr="0019242A">
        <w:rPr>
          <w:color w:val="000000" w:themeColor="text1"/>
          <w:sz w:val="24"/>
          <w:szCs w:val="24"/>
        </w:rPr>
        <w:t>(FGB)</w:t>
      </w:r>
      <w:r w:rsidR="008F5D07">
        <w:rPr>
          <w:color w:val="000000" w:themeColor="text1"/>
          <w:sz w:val="24"/>
          <w:szCs w:val="24"/>
        </w:rPr>
        <w:t>.</w:t>
      </w:r>
    </w:p>
    <w:p w14:paraId="1EDC1D47" w14:textId="77777777" w:rsidR="00FE2257" w:rsidRPr="00FE2257" w:rsidRDefault="00FE2257" w:rsidP="00FE2257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</w:p>
    <w:p w14:paraId="36CD4559" w14:textId="33A16722" w:rsidR="00FE2257" w:rsidRPr="00FE2257" w:rsidRDefault="00FE2257" w:rsidP="00FE2257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  <w:r w:rsidRPr="00FE2257">
        <w:rPr>
          <w:color w:val="000000" w:themeColor="text1"/>
          <w:sz w:val="24"/>
          <w:szCs w:val="24"/>
        </w:rPr>
        <w:t>Chair/Vice Chair:</w:t>
      </w:r>
      <w:r w:rsidRPr="00FE2257">
        <w:rPr>
          <w:color w:val="000000" w:themeColor="text1"/>
          <w:sz w:val="24"/>
          <w:szCs w:val="24"/>
        </w:rPr>
        <w:tab/>
        <w:t>A Chair and Vice Chair will be appo</w:t>
      </w:r>
      <w:r w:rsidR="007E59AE">
        <w:rPr>
          <w:color w:val="000000" w:themeColor="text1"/>
          <w:sz w:val="24"/>
          <w:szCs w:val="24"/>
        </w:rPr>
        <w:t>inted by the committee annually</w:t>
      </w:r>
      <w:r w:rsidR="008F5D07">
        <w:rPr>
          <w:color w:val="000000" w:themeColor="text1"/>
          <w:sz w:val="24"/>
          <w:szCs w:val="24"/>
        </w:rPr>
        <w:t>.</w:t>
      </w:r>
    </w:p>
    <w:p w14:paraId="3E0EFC36" w14:textId="77777777" w:rsidR="00FE2257" w:rsidRPr="00FE2257" w:rsidRDefault="00FE2257" w:rsidP="00FE2257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</w:p>
    <w:p w14:paraId="2280DC8B" w14:textId="64CF4C91" w:rsidR="008623F2" w:rsidRDefault="00FE2257" w:rsidP="008623F2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  <w:r w:rsidRPr="00FE2257">
        <w:rPr>
          <w:color w:val="000000" w:themeColor="text1"/>
          <w:sz w:val="24"/>
          <w:szCs w:val="24"/>
        </w:rPr>
        <w:t>Minutes:</w:t>
      </w:r>
      <w:r w:rsidRPr="00FE2257">
        <w:rPr>
          <w:color w:val="000000" w:themeColor="text1"/>
          <w:sz w:val="24"/>
          <w:szCs w:val="24"/>
        </w:rPr>
        <w:tab/>
      </w:r>
      <w:r w:rsidR="008623F2">
        <w:rPr>
          <w:color w:val="000000" w:themeColor="text1"/>
          <w:sz w:val="24"/>
          <w:szCs w:val="24"/>
        </w:rPr>
        <w:t xml:space="preserve">- </w:t>
      </w:r>
      <w:r w:rsidRPr="00FE2257">
        <w:rPr>
          <w:color w:val="000000" w:themeColor="text1"/>
          <w:sz w:val="24"/>
          <w:szCs w:val="24"/>
        </w:rPr>
        <w:t xml:space="preserve">Minutes will be produced by the </w:t>
      </w:r>
      <w:r>
        <w:rPr>
          <w:color w:val="000000" w:themeColor="text1"/>
          <w:sz w:val="24"/>
          <w:szCs w:val="24"/>
        </w:rPr>
        <w:t>Clerk to the Governing Bo</w:t>
      </w:r>
      <w:r w:rsidR="0098036B">
        <w:rPr>
          <w:color w:val="000000" w:themeColor="text1"/>
          <w:sz w:val="24"/>
          <w:szCs w:val="24"/>
        </w:rPr>
        <w:t>ard</w:t>
      </w:r>
      <w:r>
        <w:rPr>
          <w:color w:val="000000" w:themeColor="text1"/>
          <w:sz w:val="24"/>
          <w:szCs w:val="24"/>
        </w:rPr>
        <w:t>. T</w:t>
      </w:r>
      <w:r w:rsidRPr="00FE2257">
        <w:rPr>
          <w:color w:val="000000" w:themeColor="text1"/>
          <w:sz w:val="24"/>
          <w:szCs w:val="24"/>
        </w:rPr>
        <w:t>hose minutes will constitute the basi</w:t>
      </w:r>
      <w:r>
        <w:rPr>
          <w:color w:val="000000" w:themeColor="text1"/>
          <w:sz w:val="24"/>
          <w:szCs w:val="24"/>
        </w:rPr>
        <w:t xml:space="preserve">s of the </w:t>
      </w:r>
      <w:r w:rsidR="00E87297">
        <w:rPr>
          <w:color w:val="000000" w:themeColor="text1"/>
          <w:sz w:val="24"/>
          <w:szCs w:val="24"/>
        </w:rPr>
        <w:t xml:space="preserve">Committee </w:t>
      </w:r>
      <w:r>
        <w:rPr>
          <w:color w:val="000000" w:themeColor="text1"/>
          <w:sz w:val="24"/>
          <w:szCs w:val="24"/>
        </w:rPr>
        <w:t>Chair’s report to the FGB</w:t>
      </w:r>
      <w:r w:rsidRPr="00FE2257">
        <w:rPr>
          <w:color w:val="000000" w:themeColor="text1"/>
          <w:sz w:val="24"/>
          <w:szCs w:val="24"/>
        </w:rPr>
        <w:t xml:space="preserve"> and will be circulated to all members with the agenda for the next </w:t>
      </w:r>
      <w:r w:rsidR="0098036B">
        <w:rPr>
          <w:color w:val="000000" w:themeColor="text1"/>
          <w:sz w:val="24"/>
          <w:szCs w:val="24"/>
        </w:rPr>
        <w:t>meeting of the FGB</w:t>
      </w:r>
      <w:r w:rsidR="007E59AE">
        <w:rPr>
          <w:color w:val="000000" w:themeColor="text1"/>
          <w:sz w:val="24"/>
          <w:szCs w:val="24"/>
        </w:rPr>
        <w:t>.</w:t>
      </w:r>
    </w:p>
    <w:p w14:paraId="2B29C400" w14:textId="0A82F2F0" w:rsidR="008623F2" w:rsidRPr="00FE2257" w:rsidRDefault="008623F2" w:rsidP="008623F2">
      <w:pPr>
        <w:spacing w:after="0" w:line="240" w:lineRule="auto"/>
        <w:ind w:left="36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8623F2">
        <w:rPr>
          <w:color w:val="000000" w:themeColor="text1"/>
          <w:sz w:val="24"/>
          <w:szCs w:val="24"/>
        </w:rPr>
        <w:t xml:space="preserve">Committee meetings will not be open to the </w:t>
      </w:r>
      <w:proofErr w:type="gramStart"/>
      <w:r w:rsidRPr="008623F2">
        <w:rPr>
          <w:color w:val="000000" w:themeColor="text1"/>
          <w:sz w:val="24"/>
          <w:szCs w:val="24"/>
        </w:rPr>
        <w:t>public</w:t>
      </w:r>
      <w:proofErr w:type="gramEnd"/>
      <w:r w:rsidRPr="008623F2">
        <w:rPr>
          <w:color w:val="000000" w:themeColor="text1"/>
          <w:sz w:val="24"/>
          <w:szCs w:val="24"/>
        </w:rPr>
        <w:t xml:space="preserve"> but minutes shall be made available</w:t>
      </w:r>
      <w:r w:rsidR="0015570E">
        <w:rPr>
          <w:color w:val="000000" w:themeColor="text1"/>
          <w:sz w:val="24"/>
          <w:szCs w:val="24"/>
        </w:rPr>
        <w:t xml:space="preserve"> </w:t>
      </w:r>
      <w:r w:rsidR="0015570E" w:rsidRPr="00906597">
        <w:rPr>
          <w:color w:val="000000" w:themeColor="text1"/>
          <w:sz w:val="24"/>
          <w:szCs w:val="24"/>
        </w:rPr>
        <w:t>on request</w:t>
      </w:r>
      <w:r w:rsidRPr="008623F2">
        <w:rPr>
          <w:color w:val="000000" w:themeColor="text1"/>
          <w:sz w:val="24"/>
          <w:szCs w:val="24"/>
        </w:rPr>
        <w:t>. Information relating to a named person or any other matter that the committee considers confidential does not have to be made available for inspection.</w:t>
      </w:r>
    </w:p>
    <w:p w14:paraId="2C78BC33" w14:textId="77777777" w:rsidR="00FE2257" w:rsidRPr="00FE2257" w:rsidRDefault="00FE2257" w:rsidP="00FE2257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</w:p>
    <w:p w14:paraId="7A63FD69" w14:textId="3FD616E1" w:rsidR="008623F2" w:rsidRDefault="00FE2257" w:rsidP="008623F2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  <w:r w:rsidRPr="00FE2257">
        <w:rPr>
          <w:color w:val="000000" w:themeColor="text1"/>
          <w:sz w:val="24"/>
          <w:szCs w:val="24"/>
        </w:rPr>
        <w:t>Meetings:</w:t>
      </w:r>
      <w:r w:rsidRPr="00FE2257">
        <w:rPr>
          <w:color w:val="000000" w:themeColor="text1"/>
          <w:sz w:val="24"/>
          <w:szCs w:val="24"/>
        </w:rPr>
        <w:tab/>
      </w:r>
      <w:r w:rsidR="008623F2">
        <w:rPr>
          <w:color w:val="000000" w:themeColor="text1"/>
          <w:sz w:val="24"/>
          <w:szCs w:val="24"/>
        </w:rPr>
        <w:t xml:space="preserve">- </w:t>
      </w:r>
      <w:r w:rsidRPr="00FE2257">
        <w:rPr>
          <w:color w:val="000000" w:themeColor="text1"/>
          <w:sz w:val="24"/>
          <w:szCs w:val="24"/>
        </w:rPr>
        <w:t>The committee will meet a minimum of</w:t>
      </w:r>
      <w:r w:rsidR="000B23DE">
        <w:rPr>
          <w:color w:val="000000" w:themeColor="text1"/>
          <w:sz w:val="24"/>
          <w:szCs w:val="24"/>
        </w:rPr>
        <w:t xml:space="preserve"> </w:t>
      </w:r>
      <w:r w:rsidR="000B23DE" w:rsidRPr="00E87297">
        <w:rPr>
          <w:color w:val="000000" w:themeColor="text1"/>
          <w:sz w:val="24"/>
          <w:szCs w:val="24"/>
        </w:rPr>
        <w:t>five</w:t>
      </w:r>
      <w:r w:rsidR="002D484D" w:rsidRPr="00E87297">
        <w:rPr>
          <w:color w:val="000000" w:themeColor="text1"/>
          <w:sz w:val="24"/>
          <w:szCs w:val="24"/>
        </w:rPr>
        <w:t xml:space="preserve"> times per</w:t>
      </w:r>
      <w:r w:rsidRPr="00E87297">
        <w:rPr>
          <w:color w:val="000000" w:themeColor="text1"/>
          <w:sz w:val="24"/>
          <w:szCs w:val="24"/>
        </w:rPr>
        <w:t xml:space="preserve"> year. An agenda will be devised by the </w:t>
      </w:r>
      <w:r w:rsidR="00E87297">
        <w:rPr>
          <w:color w:val="000000" w:themeColor="text1"/>
          <w:sz w:val="24"/>
          <w:szCs w:val="24"/>
        </w:rPr>
        <w:t xml:space="preserve">Committee </w:t>
      </w:r>
      <w:r w:rsidRPr="00E87297">
        <w:rPr>
          <w:color w:val="000000" w:themeColor="text1"/>
          <w:sz w:val="24"/>
          <w:szCs w:val="24"/>
        </w:rPr>
        <w:t xml:space="preserve">Chair and the Clerk in collaboration with the </w:t>
      </w:r>
      <w:r w:rsidR="003B7648" w:rsidRPr="00E87297">
        <w:rPr>
          <w:color w:val="000000" w:themeColor="text1"/>
          <w:sz w:val="24"/>
          <w:szCs w:val="24"/>
        </w:rPr>
        <w:t>Executive Headteacher</w:t>
      </w:r>
      <w:r>
        <w:rPr>
          <w:color w:val="000000" w:themeColor="text1"/>
          <w:sz w:val="24"/>
          <w:szCs w:val="24"/>
        </w:rPr>
        <w:t xml:space="preserve"> </w:t>
      </w:r>
      <w:r w:rsidRPr="00FE2257">
        <w:rPr>
          <w:color w:val="000000" w:themeColor="text1"/>
          <w:sz w:val="24"/>
          <w:szCs w:val="24"/>
        </w:rPr>
        <w:t>and circulated seven days prior to the meeting.</w:t>
      </w:r>
    </w:p>
    <w:p w14:paraId="6B53C03F" w14:textId="77777777" w:rsidR="008623F2" w:rsidRDefault="008623F2" w:rsidP="008623F2">
      <w:pPr>
        <w:spacing w:after="0" w:line="240" w:lineRule="auto"/>
        <w:ind w:left="36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8623F2">
        <w:rPr>
          <w:color w:val="000000" w:themeColor="text1"/>
          <w:sz w:val="24"/>
          <w:szCs w:val="24"/>
        </w:rPr>
        <w:t xml:space="preserve">Any decisions taken must be determined by a majority of votes of committee members present and voting – but no vote can be taken unless a majority of those present are governors. </w:t>
      </w:r>
    </w:p>
    <w:p w14:paraId="1E793A65" w14:textId="144BB755" w:rsidR="008623F2" w:rsidRPr="008623F2" w:rsidRDefault="008623F2" w:rsidP="008623F2">
      <w:pPr>
        <w:spacing w:after="0" w:line="240" w:lineRule="auto"/>
        <w:ind w:left="36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8623F2">
        <w:rPr>
          <w:color w:val="000000" w:themeColor="text1"/>
          <w:sz w:val="24"/>
          <w:szCs w:val="24"/>
        </w:rPr>
        <w:t>In the abse</w:t>
      </w:r>
      <w:r>
        <w:rPr>
          <w:color w:val="000000" w:themeColor="text1"/>
          <w:sz w:val="24"/>
          <w:szCs w:val="24"/>
        </w:rPr>
        <w:t xml:space="preserve">nce of the </w:t>
      </w:r>
      <w:r w:rsidR="00E87297">
        <w:rPr>
          <w:color w:val="000000" w:themeColor="text1"/>
          <w:sz w:val="24"/>
          <w:szCs w:val="24"/>
        </w:rPr>
        <w:t xml:space="preserve">Committee </w:t>
      </w:r>
      <w:r>
        <w:rPr>
          <w:color w:val="000000" w:themeColor="text1"/>
          <w:sz w:val="24"/>
          <w:szCs w:val="24"/>
        </w:rPr>
        <w:t>C</w:t>
      </w:r>
      <w:r w:rsidRPr="008623F2">
        <w:rPr>
          <w:color w:val="000000" w:themeColor="text1"/>
          <w:sz w:val="24"/>
          <w:szCs w:val="24"/>
        </w:rPr>
        <w:t xml:space="preserve">hair, the committee shall choose an acting chair for that meeting from among their number. </w:t>
      </w:r>
    </w:p>
    <w:p w14:paraId="782E2CCA" w14:textId="77777777" w:rsidR="008623F2" w:rsidRPr="008623F2" w:rsidRDefault="008623F2" w:rsidP="008623F2">
      <w:pPr>
        <w:spacing w:after="0" w:line="240" w:lineRule="auto"/>
        <w:ind w:left="3600"/>
        <w:rPr>
          <w:color w:val="000000" w:themeColor="text1"/>
          <w:sz w:val="24"/>
          <w:szCs w:val="24"/>
        </w:rPr>
      </w:pPr>
    </w:p>
    <w:p w14:paraId="7B23C345" w14:textId="13388949" w:rsidR="00332FB3" w:rsidRPr="00FE2257" w:rsidRDefault="00FE2257" w:rsidP="00FE2257">
      <w:pPr>
        <w:spacing w:after="0" w:line="240" w:lineRule="auto"/>
        <w:ind w:left="3600" w:hanging="2880"/>
        <w:rPr>
          <w:color w:val="000000" w:themeColor="text1"/>
          <w:sz w:val="24"/>
          <w:szCs w:val="24"/>
        </w:rPr>
      </w:pPr>
      <w:r w:rsidRPr="00FE2257">
        <w:rPr>
          <w:color w:val="000000" w:themeColor="text1"/>
          <w:sz w:val="24"/>
          <w:szCs w:val="24"/>
        </w:rPr>
        <w:lastRenderedPageBreak/>
        <w:t>Policies:</w:t>
      </w:r>
      <w:r w:rsidRPr="00FE2257">
        <w:rPr>
          <w:color w:val="000000" w:themeColor="text1"/>
          <w:sz w:val="24"/>
          <w:szCs w:val="24"/>
        </w:rPr>
        <w:tab/>
      </w:r>
      <w:r w:rsidR="008F5D07" w:rsidRPr="001D142C">
        <w:rPr>
          <w:color w:val="000000" w:themeColor="text1"/>
          <w:sz w:val="24"/>
          <w:szCs w:val="24"/>
        </w:rPr>
        <w:t>T</w:t>
      </w:r>
      <w:r w:rsidRPr="001D142C">
        <w:rPr>
          <w:color w:val="000000" w:themeColor="text1"/>
          <w:sz w:val="24"/>
          <w:szCs w:val="24"/>
        </w:rPr>
        <w:t>he committee is responsible for amending and adopting all (non-statutory) polices that have been allocated to it</w:t>
      </w:r>
      <w:r w:rsidR="008623F2" w:rsidRPr="001D142C">
        <w:rPr>
          <w:color w:val="000000" w:themeColor="text1"/>
          <w:sz w:val="24"/>
          <w:szCs w:val="24"/>
        </w:rPr>
        <w:t xml:space="preserve"> </w:t>
      </w:r>
      <w:r w:rsidR="00DC3C90" w:rsidRPr="001D142C">
        <w:rPr>
          <w:color w:val="000000" w:themeColor="text1"/>
          <w:sz w:val="24"/>
          <w:szCs w:val="24"/>
        </w:rPr>
        <w:t xml:space="preserve">as detailed </w:t>
      </w:r>
      <w:r w:rsidR="001D142C" w:rsidRPr="001D142C">
        <w:rPr>
          <w:color w:val="000000" w:themeColor="text1"/>
          <w:sz w:val="24"/>
          <w:szCs w:val="24"/>
        </w:rPr>
        <w:t xml:space="preserve">in the Federation’s Policy Management Plan </w:t>
      </w:r>
      <w:r w:rsidR="008623F2" w:rsidRPr="001D142C">
        <w:rPr>
          <w:color w:val="000000" w:themeColor="text1"/>
          <w:sz w:val="24"/>
          <w:szCs w:val="24"/>
        </w:rPr>
        <w:t xml:space="preserve">(see </w:t>
      </w:r>
      <w:r w:rsidR="001D142C" w:rsidRPr="001D142C">
        <w:rPr>
          <w:color w:val="000000" w:themeColor="text1"/>
          <w:sz w:val="24"/>
          <w:szCs w:val="24"/>
        </w:rPr>
        <w:t>separate file)</w:t>
      </w:r>
      <w:r w:rsidR="008623F2" w:rsidRPr="001D142C">
        <w:rPr>
          <w:color w:val="000000" w:themeColor="text1"/>
          <w:sz w:val="24"/>
          <w:szCs w:val="24"/>
        </w:rPr>
        <w:t>.</w:t>
      </w:r>
    </w:p>
    <w:p w14:paraId="078E09B9" w14:textId="7B242E91" w:rsidR="00F7464F" w:rsidRDefault="00F7464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AAD6C1F" w14:textId="4B72DB1C" w:rsidR="00FE2257" w:rsidRPr="00FE2257" w:rsidRDefault="00FE2257" w:rsidP="00A90E01">
      <w:pPr>
        <w:spacing w:after="0" w:line="240" w:lineRule="auto"/>
        <w:ind w:firstLine="7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E22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Finance</w:t>
      </w:r>
    </w:p>
    <w:p w14:paraId="1B0CA14C" w14:textId="32480F04" w:rsidR="008623F2" w:rsidRPr="00564B5D" w:rsidRDefault="009E38D3" w:rsidP="008623F2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Together with </w:t>
      </w:r>
      <w:r w:rsidRPr="00564B5D">
        <w:rPr>
          <w:color w:val="000000" w:themeColor="text1"/>
          <w:sz w:val="24"/>
          <w:szCs w:val="24"/>
        </w:rPr>
        <w:t>the</w:t>
      </w:r>
      <w:r w:rsidR="006237E8" w:rsidRPr="00564B5D">
        <w:rPr>
          <w:color w:val="000000" w:themeColor="text1"/>
          <w:sz w:val="24"/>
          <w:szCs w:val="24"/>
        </w:rPr>
        <w:t xml:space="preserve"> Strategic</w:t>
      </w:r>
      <w:r w:rsidRPr="00564B5D">
        <w:rPr>
          <w:color w:val="000000" w:themeColor="text1"/>
          <w:sz w:val="24"/>
          <w:szCs w:val="24"/>
        </w:rPr>
        <w:t xml:space="preserve"> </w:t>
      </w:r>
      <w:r w:rsidR="00935E95" w:rsidRPr="00564B5D">
        <w:rPr>
          <w:color w:val="000000" w:themeColor="text1"/>
          <w:sz w:val="24"/>
          <w:szCs w:val="24"/>
        </w:rPr>
        <w:t xml:space="preserve">School Business </w:t>
      </w:r>
      <w:r w:rsidRPr="00564B5D">
        <w:rPr>
          <w:color w:val="000000" w:themeColor="text1"/>
          <w:sz w:val="24"/>
          <w:szCs w:val="24"/>
        </w:rPr>
        <w:t xml:space="preserve">Manager, </w:t>
      </w:r>
      <w:r w:rsidR="008623F2" w:rsidRPr="00564B5D">
        <w:rPr>
          <w:color w:val="000000" w:themeColor="text1"/>
          <w:sz w:val="24"/>
          <w:szCs w:val="24"/>
        </w:rPr>
        <w:t xml:space="preserve">draft and propose to the FGB for adoption an annual budget for each school, </w:t>
      </w:r>
      <w:proofErr w:type="gramStart"/>
      <w:r w:rsidR="008623F2" w:rsidRPr="00564B5D">
        <w:rPr>
          <w:color w:val="000000" w:themeColor="text1"/>
          <w:sz w:val="24"/>
          <w:szCs w:val="24"/>
        </w:rPr>
        <w:t>taking into account</w:t>
      </w:r>
      <w:proofErr w:type="gramEnd"/>
      <w:r w:rsidR="008623F2" w:rsidRPr="00564B5D">
        <w:rPr>
          <w:color w:val="000000" w:themeColor="text1"/>
          <w:sz w:val="24"/>
          <w:szCs w:val="24"/>
        </w:rPr>
        <w:t xml:space="preserve"> </w:t>
      </w:r>
      <w:r w:rsidR="008F5D07" w:rsidRPr="00564B5D">
        <w:rPr>
          <w:color w:val="000000" w:themeColor="text1"/>
          <w:sz w:val="24"/>
          <w:szCs w:val="24"/>
        </w:rPr>
        <w:t xml:space="preserve">the </w:t>
      </w:r>
      <w:r w:rsidR="008623F2" w:rsidRPr="00564B5D">
        <w:rPr>
          <w:color w:val="000000" w:themeColor="text1"/>
          <w:sz w:val="24"/>
          <w:szCs w:val="24"/>
        </w:rPr>
        <w:t>priorities in the Federation Development Plan (FDP).</w:t>
      </w:r>
    </w:p>
    <w:p w14:paraId="39161D54" w14:textId="799A2466" w:rsidR="009E38D3" w:rsidRDefault="008623F2" w:rsidP="008623F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64B5D">
        <w:rPr>
          <w:color w:val="000000" w:themeColor="text1"/>
          <w:sz w:val="24"/>
          <w:szCs w:val="24"/>
        </w:rPr>
        <w:t xml:space="preserve">Together with the </w:t>
      </w:r>
      <w:r w:rsidR="006237E8" w:rsidRPr="00564B5D">
        <w:rPr>
          <w:color w:val="000000" w:themeColor="text1"/>
          <w:sz w:val="24"/>
          <w:szCs w:val="24"/>
        </w:rPr>
        <w:t xml:space="preserve">Strategic </w:t>
      </w:r>
      <w:r w:rsidRPr="00564B5D">
        <w:rPr>
          <w:color w:val="000000" w:themeColor="text1"/>
          <w:sz w:val="24"/>
          <w:szCs w:val="24"/>
        </w:rPr>
        <w:t xml:space="preserve">School Business Manager, </w:t>
      </w:r>
      <w:r w:rsidR="009E38D3" w:rsidRPr="008623F2">
        <w:rPr>
          <w:sz w:val="24"/>
          <w:szCs w:val="24"/>
        </w:rPr>
        <w:t xml:space="preserve">establish and maintain </w:t>
      </w:r>
      <w:r w:rsidRPr="008623F2">
        <w:rPr>
          <w:sz w:val="24"/>
          <w:szCs w:val="24"/>
        </w:rPr>
        <w:t xml:space="preserve">an </w:t>
      </w:r>
      <w:r w:rsidR="009E38D3" w:rsidRPr="008623F2">
        <w:rPr>
          <w:sz w:val="24"/>
          <w:szCs w:val="24"/>
        </w:rPr>
        <w:t xml:space="preserve">up to date </w:t>
      </w:r>
      <w:proofErr w:type="gramStart"/>
      <w:r w:rsidRPr="008623F2">
        <w:rPr>
          <w:sz w:val="24"/>
          <w:szCs w:val="24"/>
        </w:rPr>
        <w:t>three year</w:t>
      </w:r>
      <w:proofErr w:type="gramEnd"/>
      <w:r w:rsidRPr="008623F2">
        <w:rPr>
          <w:sz w:val="24"/>
          <w:szCs w:val="24"/>
        </w:rPr>
        <w:t xml:space="preserve"> financial plan for each school</w:t>
      </w:r>
      <w:r w:rsidR="008F5D07">
        <w:rPr>
          <w:sz w:val="24"/>
          <w:szCs w:val="24"/>
        </w:rPr>
        <w:t xml:space="preserve">, taking into </w:t>
      </w:r>
      <w:r w:rsidRPr="008623F2">
        <w:rPr>
          <w:sz w:val="24"/>
          <w:szCs w:val="24"/>
        </w:rPr>
        <w:t>account</w:t>
      </w:r>
      <w:r w:rsidR="008F5D07">
        <w:rPr>
          <w:sz w:val="24"/>
          <w:szCs w:val="24"/>
        </w:rPr>
        <w:t xml:space="preserve"> the</w:t>
      </w:r>
      <w:r w:rsidRPr="008623F2">
        <w:rPr>
          <w:sz w:val="24"/>
          <w:szCs w:val="24"/>
        </w:rPr>
        <w:t xml:space="preserve"> priorities in</w:t>
      </w:r>
      <w:r>
        <w:rPr>
          <w:sz w:val="24"/>
          <w:szCs w:val="24"/>
        </w:rPr>
        <w:t xml:space="preserve"> the FDP</w:t>
      </w:r>
      <w:r w:rsidRPr="008623F2">
        <w:rPr>
          <w:sz w:val="24"/>
          <w:szCs w:val="24"/>
        </w:rPr>
        <w:t>.</w:t>
      </w:r>
    </w:p>
    <w:p w14:paraId="2A0CB571" w14:textId="386A2AE0" w:rsidR="008623F2" w:rsidRPr="006D70D5" w:rsidRDefault="008623F2" w:rsidP="00862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D70D5">
        <w:rPr>
          <w:sz w:val="24"/>
          <w:szCs w:val="24"/>
        </w:rPr>
        <w:t>Monitor the income and expenditure throughout the year of all delegated and devolved funds against the annual budget plan for each school</w:t>
      </w:r>
      <w:r w:rsidR="006D70D5">
        <w:rPr>
          <w:sz w:val="24"/>
          <w:szCs w:val="24"/>
        </w:rPr>
        <w:t>, including each school’s voluntary funding</w:t>
      </w:r>
      <w:r w:rsidRPr="006D70D5">
        <w:rPr>
          <w:sz w:val="24"/>
          <w:szCs w:val="24"/>
        </w:rPr>
        <w:t xml:space="preserve">. </w:t>
      </w:r>
    </w:p>
    <w:p w14:paraId="44996FF7" w14:textId="5A4F2E8A" w:rsidR="008623F2" w:rsidRPr="006D70D5" w:rsidRDefault="008623F2" w:rsidP="00862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D70D5">
        <w:rPr>
          <w:sz w:val="24"/>
          <w:szCs w:val="24"/>
        </w:rPr>
        <w:t>Receive at least termly budget monitoring reports for each school.</w:t>
      </w:r>
    </w:p>
    <w:p w14:paraId="5EF5003D" w14:textId="70F1A4A2" w:rsidR="006D70D5" w:rsidRDefault="008623F2" w:rsidP="006D70D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70D5">
        <w:rPr>
          <w:sz w:val="24"/>
          <w:szCs w:val="24"/>
        </w:rPr>
        <w:t>Report back to each meeting of the FGB and alert them of potential problems or significant anomalies at an early date</w:t>
      </w:r>
      <w:r w:rsidR="006D70D5">
        <w:rPr>
          <w:sz w:val="24"/>
          <w:szCs w:val="24"/>
        </w:rPr>
        <w:t>.</w:t>
      </w:r>
    </w:p>
    <w:p w14:paraId="178C4DB4" w14:textId="77777777" w:rsidR="006D70D5" w:rsidRPr="006D70D5" w:rsidRDefault="006D70D5" w:rsidP="006D70D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6D70D5">
        <w:rPr>
          <w:sz w:val="24"/>
          <w:szCs w:val="24"/>
        </w:rPr>
        <w:t xml:space="preserve">eview, complete and submit the School Financial Value Standard (SFVS). </w:t>
      </w:r>
    </w:p>
    <w:p w14:paraId="6C16B62E" w14:textId="77777777" w:rsidR="006D70D5" w:rsidRPr="006D70D5" w:rsidRDefault="006D70D5" w:rsidP="006D70D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70D5">
        <w:rPr>
          <w:sz w:val="24"/>
          <w:szCs w:val="24"/>
        </w:rPr>
        <w:t xml:space="preserve">Undertake any remedial action identified as part of the SFVS. </w:t>
      </w:r>
    </w:p>
    <w:p w14:paraId="57EC034B" w14:textId="507A87EE" w:rsidR="006D70D5" w:rsidRPr="006D70D5" w:rsidRDefault="006D70D5" w:rsidP="006D70D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70D5">
        <w:rPr>
          <w:sz w:val="24"/>
          <w:szCs w:val="24"/>
        </w:rPr>
        <w:t xml:space="preserve">Receive and act upon any issues identified by a local authority audit. </w:t>
      </w:r>
    </w:p>
    <w:p w14:paraId="00BE40C1" w14:textId="30E7C39F" w:rsidR="009E38D3" w:rsidRPr="00983BA0" w:rsidRDefault="009E38D3" w:rsidP="009E38D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83BA0">
        <w:rPr>
          <w:sz w:val="24"/>
          <w:szCs w:val="24"/>
        </w:rPr>
        <w:t>Make decisions in respect of contracts</w:t>
      </w:r>
      <w:r w:rsidR="00822BD7" w:rsidRPr="00983BA0">
        <w:rPr>
          <w:sz w:val="24"/>
          <w:szCs w:val="24"/>
        </w:rPr>
        <w:t xml:space="preserve"> </w:t>
      </w:r>
      <w:r w:rsidR="00822BD7" w:rsidRPr="00983BA0">
        <w:rPr>
          <w:b/>
          <w:bCs/>
          <w:sz w:val="24"/>
          <w:szCs w:val="24"/>
        </w:rPr>
        <w:t>above</w:t>
      </w:r>
      <w:r w:rsidRPr="00983BA0">
        <w:rPr>
          <w:sz w:val="24"/>
          <w:szCs w:val="24"/>
        </w:rPr>
        <w:t xml:space="preserve"> the lim</w:t>
      </w:r>
      <w:r w:rsidR="003D7C25" w:rsidRPr="00983BA0">
        <w:rPr>
          <w:sz w:val="24"/>
          <w:szCs w:val="24"/>
        </w:rPr>
        <w:t xml:space="preserve">its delegated </w:t>
      </w:r>
      <w:r w:rsidR="00C3070A" w:rsidRPr="00983BA0">
        <w:rPr>
          <w:sz w:val="24"/>
          <w:szCs w:val="24"/>
        </w:rPr>
        <w:t>to the Executive Headteacher</w:t>
      </w:r>
      <w:r w:rsidR="001A74E8" w:rsidRPr="00983BA0">
        <w:rPr>
          <w:sz w:val="24"/>
          <w:szCs w:val="24"/>
        </w:rPr>
        <w:t>.</w:t>
      </w:r>
    </w:p>
    <w:p w14:paraId="1DC6E3CA" w14:textId="09AEEC9D" w:rsidR="009E38D3" w:rsidRDefault="009E38D3" w:rsidP="009E38D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6D5F46">
        <w:rPr>
          <w:sz w:val="24"/>
          <w:szCs w:val="24"/>
        </w:rPr>
        <w:t>iscuss options for available funding</w:t>
      </w:r>
      <w:r>
        <w:rPr>
          <w:sz w:val="24"/>
          <w:szCs w:val="24"/>
        </w:rPr>
        <w:t xml:space="preserve"> in accordance with risk management strategies and Value for Money </w:t>
      </w:r>
      <w:proofErr w:type="gramStart"/>
      <w:r>
        <w:rPr>
          <w:sz w:val="24"/>
          <w:szCs w:val="24"/>
        </w:rPr>
        <w:t>guidance</w:t>
      </w:r>
      <w:r w:rsidR="008F5D07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explore opportunities for joint buying arrangements.</w:t>
      </w:r>
    </w:p>
    <w:p w14:paraId="6223936D" w14:textId="7109FA57" w:rsidR="007E59AE" w:rsidRDefault="007E59AE" w:rsidP="009E38D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Explore options for alternative income streams for the schools.</w:t>
      </w:r>
    </w:p>
    <w:p w14:paraId="721D6E49" w14:textId="4C869301" w:rsidR="009E38D3" w:rsidRDefault="007E59AE" w:rsidP="009E38D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Ensure</w:t>
      </w:r>
      <w:r w:rsidR="009E38D3" w:rsidRPr="006D5F46">
        <w:rPr>
          <w:sz w:val="24"/>
          <w:szCs w:val="24"/>
        </w:rPr>
        <w:t xml:space="preserve"> </w:t>
      </w:r>
      <w:r w:rsidR="009E38D3">
        <w:rPr>
          <w:sz w:val="24"/>
          <w:szCs w:val="24"/>
        </w:rPr>
        <w:t xml:space="preserve">all financial policies and </w:t>
      </w:r>
      <w:r w:rsidR="002D484D">
        <w:rPr>
          <w:sz w:val="24"/>
          <w:szCs w:val="24"/>
        </w:rPr>
        <w:t xml:space="preserve">the </w:t>
      </w:r>
      <w:r w:rsidR="009E38D3">
        <w:rPr>
          <w:sz w:val="24"/>
          <w:szCs w:val="24"/>
        </w:rPr>
        <w:t xml:space="preserve">scheme of delegation </w:t>
      </w:r>
      <w:r w:rsidR="009E38D3" w:rsidRPr="006D5F46">
        <w:rPr>
          <w:sz w:val="24"/>
          <w:szCs w:val="24"/>
        </w:rPr>
        <w:t xml:space="preserve">are </w:t>
      </w:r>
      <w:r w:rsidR="006D70D5">
        <w:rPr>
          <w:sz w:val="24"/>
          <w:szCs w:val="24"/>
        </w:rPr>
        <w:t>adopted</w:t>
      </w:r>
      <w:r w:rsidR="006D70D5" w:rsidRPr="00CD4D72">
        <w:rPr>
          <w:sz w:val="24"/>
          <w:szCs w:val="24"/>
        </w:rPr>
        <w:t xml:space="preserve"> and </w:t>
      </w:r>
      <w:r w:rsidR="006D70D5">
        <w:rPr>
          <w:sz w:val="24"/>
          <w:szCs w:val="24"/>
        </w:rPr>
        <w:t xml:space="preserve">monitored </w:t>
      </w:r>
      <w:r w:rsidR="00F7464F">
        <w:rPr>
          <w:sz w:val="24"/>
          <w:szCs w:val="24"/>
        </w:rPr>
        <w:t>(see Appendix 1)</w:t>
      </w:r>
      <w:r w:rsidR="009E38D3">
        <w:rPr>
          <w:sz w:val="24"/>
          <w:szCs w:val="24"/>
        </w:rPr>
        <w:t>.</w:t>
      </w:r>
    </w:p>
    <w:p w14:paraId="6B47C0FA" w14:textId="77777777" w:rsidR="00FE2257" w:rsidRDefault="00FE2257" w:rsidP="00FE2257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97B8E58" w14:textId="1C3D0078" w:rsidR="00FE2257" w:rsidRPr="00FE2257" w:rsidRDefault="00FE2257" w:rsidP="00FE2257">
      <w:pPr>
        <w:pStyle w:val="ListParagraph"/>
        <w:spacing w:after="0" w:line="240" w:lineRule="auto"/>
        <w:rPr>
          <w:b/>
          <w:sz w:val="24"/>
          <w:szCs w:val="24"/>
        </w:rPr>
      </w:pPr>
      <w:r w:rsidRPr="00FE2257">
        <w:rPr>
          <w:b/>
          <w:sz w:val="24"/>
          <w:szCs w:val="24"/>
        </w:rPr>
        <w:t>Personnel</w:t>
      </w:r>
    </w:p>
    <w:p w14:paraId="3E4CBBF9" w14:textId="2B9B3B32" w:rsidR="0019242A" w:rsidRP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242A">
        <w:rPr>
          <w:sz w:val="24"/>
          <w:szCs w:val="24"/>
        </w:rPr>
        <w:t>Ensure that each school is staffed sufficiently for the fulfilment of the F</w:t>
      </w:r>
      <w:r w:rsidR="008F5D07">
        <w:rPr>
          <w:sz w:val="24"/>
          <w:szCs w:val="24"/>
        </w:rPr>
        <w:t xml:space="preserve">DP </w:t>
      </w:r>
      <w:r w:rsidRPr="0019242A">
        <w:rPr>
          <w:sz w:val="24"/>
          <w:szCs w:val="24"/>
        </w:rPr>
        <w:t xml:space="preserve">and the effective operation of the school. </w:t>
      </w:r>
    </w:p>
    <w:p w14:paraId="04B09620" w14:textId="77777777" w:rsid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staff work/life balance, wellbeing and </w:t>
      </w:r>
      <w:r w:rsidRPr="006D5F46">
        <w:rPr>
          <w:sz w:val="24"/>
          <w:szCs w:val="24"/>
        </w:rPr>
        <w:t>working conditions</w:t>
      </w:r>
      <w:r>
        <w:rPr>
          <w:sz w:val="24"/>
          <w:szCs w:val="24"/>
        </w:rPr>
        <w:t>,</w:t>
      </w:r>
      <w:r w:rsidRPr="006D5F46">
        <w:rPr>
          <w:sz w:val="24"/>
          <w:szCs w:val="24"/>
        </w:rPr>
        <w:t xml:space="preserve"> including monitoring of absence</w:t>
      </w:r>
      <w:r>
        <w:rPr>
          <w:sz w:val="24"/>
          <w:szCs w:val="24"/>
        </w:rPr>
        <w:t>.</w:t>
      </w:r>
    </w:p>
    <w:p w14:paraId="1449224E" w14:textId="77777777" w:rsid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2305D">
        <w:rPr>
          <w:sz w:val="24"/>
          <w:szCs w:val="24"/>
        </w:rPr>
        <w:t>A</w:t>
      </w:r>
      <w:r>
        <w:rPr>
          <w:sz w:val="24"/>
          <w:szCs w:val="24"/>
        </w:rPr>
        <w:t>gree a pay policy</w:t>
      </w:r>
      <w:r w:rsidRPr="00A2305D">
        <w:rPr>
          <w:sz w:val="24"/>
          <w:szCs w:val="24"/>
        </w:rPr>
        <w:t xml:space="preserve"> and review the salaries of staff annually in accordance with this policy</w:t>
      </w:r>
      <w:r>
        <w:rPr>
          <w:sz w:val="24"/>
          <w:szCs w:val="24"/>
        </w:rPr>
        <w:t>/</w:t>
      </w:r>
      <w:r w:rsidRPr="00A2305D">
        <w:rPr>
          <w:sz w:val="24"/>
          <w:szCs w:val="24"/>
        </w:rPr>
        <w:t xml:space="preserve">School Teachers’ Pay &amp; </w:t>
      </w:r>
      <w:proofErr w:type="gramStart"/>
      <w:r w:rsidRPr="00A2305D">
        <w:rPr>
          <w:sz w:val="24"/>
          <w:szCs w:val="24"/>
        </w:rPr>
        <w:t>Conditions, and</w:t>
      </w:r>
      <w:proofErr w:type="gramEnd"/>
      <w:r w:rsidRPr="00A2305D">
        <w:rPr>
          <w:sz w:val="24"/>
          <w:szCs w:val="24"/>
        </w:rPr>
        <w:t xml:space="preserve"> make recommendations to the FGB for ratification.</w:t>
      </w:r>
    </w:p>
    <w:p w14:paraId="7DABC709" w14:textId="77777777" w:rsid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0E793E">
        <w:rPr>
          <w:sz w:val="24"/>
          <w:szCs w:val="24"/>
        </w:rPr>
        <w:t xml:space="preserve">eceive and agree performance management recommendations </w:t>
      </w:r>
      <w:r>
        <w:rPr>
          <w:sz w:val="24"/>
          <w:szCs w:val="24"/>
        </w:rPr>
        <w:t xml:space="preserve">from relevant appraisers and </w:t>
      </w:r>
      <w:r w:rsidRPr="000E793E">
        <w:rPr>
          <w:sz w:val="24"/>
          <w:szCs w:val="24"/>
        </w:rPr>
        <w:t>make recommendations to the FGB.</w:t>
      </w:r>
    </w:p>
    <w:p w14:paraId="621E6BDE" w14:textId="343C45B1" w:rsidR="0019242A" w:rsidRPr="006D5F46" w:rsidRDefault="0019242A" w:rsidP="009E38D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242A">
        <w:rPr>
          <w:sz w:val="24"/>
          <w:szCs w:val="24"/>
        </w:rPr>
        <w:t>Ensure that staffing procedures follow equalities legislation</w:t>
      </w:r>
      <w:r>
        <w:rPr>
          <w:sz w:val="24"/>
          <w:szCs w:val="24"/>
        </w:rPr>
        <w:t>.</w:t>
      </w:r>
    </w:p>
    <w:p w14:paraId="6F258515" w14:textId="59D0053C" w:rsid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bookmarkStart w:id="0" w:name="_Hlk499191881"/>
      <w:r w:rsidRPr="0019242A">
        <w:rPr>
          <w:sz w:val="24"/>
          <w:szCs w:val="24"/>
        </w:rPr>
        <w:t>Ensure that</w:t>
      </w:r>
      <w:r>
        <w:rPr>
          <w:sz w:val="24"/>
          <w:szCs w:val="24"/>
        </w:rPr>
        <w:t xml:space="preserve"> recruitment</w:t>
      </w:r>
      <w:r w:rsidRPr="0019242A">
        <w:rPr>
          <w:sz w:val="24"/>
          <w:szCs w:val="24"/>
        </w:rPr>
        <w:t xml:space="preserve"> procedures follow </w:t>
      </w:r>
      <w:r>
        <w:rPr>
          <w:sz w:val="24"/>
          <w:szCs w:val="24"/>
        </w:rPr>
        <w:t>safer recruitment</w:t>
      </w:r>
      <w:r w:rsidRPr="0019242A">
        <w:rPr>
          <w:sz w:val="24"/>
          <w:szCs w:val="24"/>
        </w:rPr>
        <w:t xml:space="preserve"> </w:t>
      </w:r>
      <w:r w:rsidR="004F4F4F">
        <w:rPr>
          <w:sz w:val="24"/>
          <w:szCs w:val="24"/>
        </w:rPr>
        <w:t>practice</w:t>
      </w:r>
      <w:r>
        <w:rPr>
          <w:sz w:val="24"/>
          <w:szCs w:val="24"/>
        </w:rPr>
        <w:t>.</w:t>
      </w:r>
    </w:p>
    <w:p w14:paraId="06D38052" w14:textId="31724B57" w:rsid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242A">
        <w:rPr>
          <w:sz w:val="24"/>
          <w:szCs w:val="24"/>
        </w:rPr>
        <w:t>Annually review procedures for dealing with staff discipline and grievances and make recommendations to the FGB for approval.</w:t>
      </w:r>
    </w:p>
    <w:p w14:paraId="5C1FDC25" w14:textId="0F14944C" w:rsidR="0019242A" w:rsidRDefault="0019242A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242A">
        <w:rPr>
          <w:sz w:val="24"/>
          <w:szCs w:val="24"/>
        </w:rPr>
        <w:t>Monitor approved procedures for staff discipline and grievance and ensure that staff are kept informed of these.</w:t>
      </w:r>
    </w:p>
    <w:p w14:paraId="347D9023" w14:textId="3C28615D" w:rsidR="0019242A" w:rsidRDefault="004F4F4F" w:rsidP="0019242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consultation with staff, </w:t>
      </w:r>
      <w:r w:rsidR="0019242A" w:rsidRPr="0019242A">
        <w:rPr>
          <w:sz w:val="24"/>
          <w:szCs w:val="24"/>
        </w:rPr>
        <w:t>oversee any process leading to staff reductions</w:t>
      </w:r>
      <w:r w:rsidR="0019242A">
        <w:rPr>
          <w:sz w:val="24"/>
          <w:szCs w:val="24"/>
        </w:rPr>
        <w:t>.</w:t>
      </w:r>
    </w:p>
    <w:p w14:paraId="438C72B6" w14:textId="2E8FEF9A" w:rsidR="00A2305D" w:rsidRPr="005B0C5E" w:rsidRDefault="007E59AE" w:rsidP="00A2305D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 w:rsidRPr="005B0C5E">
        <w:rPr>
          <w:sz w:val="24"/>
          <w:szCs w:val="24"/>
        </w:rPr>
        <w:lastRenderedPageBreak/>
        <w:t>Ensure</w:t>
      </w:r>
      <w:r w:rsidR="00A2305D" w:rsidRPr="005B0C5E">
        <w:rPr>
          <w:sz w:val="24"/>
          <w:szCs w:val="24"/>
        </w:rPr>
        <w:t xml:space="preserve"> all policies </w:t>
      </w:r>
      <w:r w:rsidR="00796614" w:rsidRPr="005B0C5E">
        <w:rPr>
          <w:sz w:val="24"/>
          <w:szCs w:val="24"/>
        </w:rPr>
        <w:t xml:space="preserve">and scheme of delegation </w:t>
      </w:r>
      <w:r w:rsidR="00A2305D" w:rsidRPr="005B0C5E">
        <w:rPr>
          <w:sz w:val="24"/>
          <w:szCs w:val="24"/>
        </w:rPr>
        <w:t xml:space="preserve">are </w:t>
      </w:r>
      <w:r w:rsidR="006D70D5" w:rsidRPr="005B0C5E">
        <w:rPr>
          <w:sz w:val="24"/>
          <w:szCs w:val="24"/>
        </w:rPr>
        <w:t>adopted and monitored</w:t>
      </w:r>
      <w:r w:rsidR="00F7464F" w:rsidRPr="005B0C5E">
        <w:rPr>
          <w:sz w:val="24"/>
          <w:szCs w:val="24"/>
        </w:rPr>
        <w:t xml:space="preserve"> </w:t>
      </w:r>
      <w:r w:rsidR="009D73A4" w:rsidRPr="005B0C5E">
        <w:rPr>
          <w:sz w:val="24"/>
          <w:szCs w:val="24"/>
        </w:rPr>
        <w:t>as detailed in the Federation’s Policy Management Plan.</w:t>
      </w:r>
    </w:p>
    <w:p w14:paraId="2241B921" w14:textId="77777777" w:rsidR="00FE2257" w:rsidRDefault="00FE2257" w:rsidP="00FE225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AC3184D" w14:textId="24C367BD" w:rsidR="00FE2257" w:rsidRPr="00FE2257" w:rsidRDefault="00FE2257" w:rsidP="005B0C5E">
      <w:pPr>
        <w:spacing w:after="0" w:line="240" w:lineRule="auto"/>
        <w:ind w:firstLine="720"/>
        <w:rPr>
          <w:b/>
          <w:sz w:val="24"/>
          <w:szCs w:val="24"/>
        </w:rPr>
      </w:pPr>
      <w:r w:rsidRPr="00FE2257">
        <w:rPr>
          <w:b/>
          <w:sz w:val="24"/>
          <w:szCs w:val="24"/>
        </w:rPr>
        <w:t>Health &amp; Safety</w:t>
      </w:r>
      <w:r w:rsidR="00802A57">
        <w:rPr>
          <w:b/>
          <w:sz w:val="24"/>
          <w:szCs w:val="24"/>
        </w:rPr>
        <w:t xml:space="preserve"> (H&amp;S)</w:t>
      </w:r>
      <w:r w:rsidRPr="00FE2257">
        <w:rPr>
          <w:b/>
          <w:sz w:val="24"/>
          <w:szCs w:val="24"/>
        </w:rPr>
        <w:t xml:space="preserve"> / Premises</w:t>
      </w:r>
    </w:p>
    <w:bookmarkEnd w:id="0"/>
    <w:p w14:paraId="4C059D92" w14:textId="7C125BBE" w:rsidR="006D70D5" w:rsidRPr="006D70D5" w:rsidRDefault="006D70D5" w:rsidP="00FE225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6D70D5">
        <w:rPr>
          <w:sz w:val="24"/>
          <w:szCs w:val="24"/>
        </w:rPr>
        <w:t xml:space="preserve">Provide support and guidance for the FGB and Executive Headteacher on all matters relating to the maintenance and development of the premises and grounds, including </w:t>
      </w:r>
      <w:r w:rsidR="0019242A">
        <w:rPr>
          <w:sz w:val="24"/>
          <w:szCs w:val="24"/>
        </w:rPr>
        <w:t>H&amp;S</w:t>
      </w:r>
      <w:r w:rsidRPr="006D70D5">
        <w:rPr>
          <w:sz w:val="24"/>
          <w:szCs w:val="24"/>
        </w:rPr>
        <w:t xml:space="preserve">. </w:t>
      </w:r>
    </w:p>
    <w:p w14:paraId="72137FC4" w14:textId="0E7ADA6F" w:rsidR="006D70D5" w:rsidRPr="006D70D5" w:rsidRDefault="006D70D5" w:rsidP="00FE225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6D70D5">
        <w:rPr>
          <w:sz w:val="24"/>
          <w:szCs w:val="24"/>
        </w:rPr>
        <w:t xml:space="preserve">Ensure that a termly inspection of the premises and grounds takes place at each school and a report is received identifying any issues. </w:t>
      </w:r>
    </w:p>
    <w:p w14:paraId="60243BAD" w14:textId="5565079B" w:rsidR="000E793E" w:rsidRDefault="000E793E" w:rsidP="00FE225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2C0F73">
        <w:rPr>
          <w:sz w:val="24"/>
          <w:szCs w:val="24"/>
        </w:rPr>
        <w:t>Make recommendations on premises-related expenditure and bids and oversee arrangements for repairs and maintenance</w:t>
      </w:r>
      <w:r>
        <w:rPr>
          <w:sz w:val="24"/>
          <w:szCs w:val="24"/>
        </w:rPr>
        <w:t>.</w:t>
      </w:r>
    </w:p>
    <w:p w14:paraId="24FB94F4" w14:textId="2C73223F" w:rsidR="00CD4D72" w:rsidRDefault="000E793E" w:rsidP="00CD4D7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6D5F46">
        <w:rPr>
          <w:sz w:val="24"/>
          <w:szCs w:val="24"/>
        </w:rPr>
        <w:t xml:space="preserve">Ensure </w:t>
      </w:r>
      <w:r w:rsidR="006D70D5">
        <w:rPr>
          <w:sz w:val="24"/>
          <w:szCs w:val="24"/>
        </w:rPr>
        <w:t xml:space="preserve">statutory </w:t>
      </w:r>
      <w:r w:rsidRPr="006D5F46">
        <w:rPr>
          <w:sz w:val="24"/>
          <w:szCs w:val="24"/>
        </w:rPr>
        <w:t xml:space="preserve">procedures </w:t>
      </w:r>
      <w:r w:rsidR="002C62DB">
        <w:rPr>
          <w:sz w:val="24"/>
          <w:szCs w:val="24"/>
        </w:rPr>
        <w:t xml:space="preserve">are in place covering </w:t>
      </w:r>
      <w:r w:rsidR="00FE2257">
        <w:rPr>
          <w:sz w:val="24"/>
          <w:szCs w:val="24"/>
        </w:rPr>
        <w:t xml:space="preserve">the </w:t>
      </w:r>
      <w:r w:rsidR="002C62DB">
        <w:rPr>
          <w:sz w:val="24"/>
          <w:szCs w:val="24"/>
        </w:rPr>
        <w:t>health</w:t>
      </w:r>
      <w:r w:rsidR="00A12653">
        <w:rPr>
          <w:sz w:val="24"/>
          <w:szCs w:val="24"/>
        </w:rPr>
        <w:t>,</w:t>
      </w:r>
      <w:r w:rsidR="002C62DB">
        <w:rPr>
          <w:sz w:val="24"/>
          <w:szCs w:val="24"/>
        </w:rPr>
        <w:t xml:space="preserve"> safety </w:t>
      </w:r>
      <w:r w:rsidR="00A12653">
        <w:rPr>
          <w:sz w:val="24"/>
          <w:szCs w:val="24"/>
        </w:rPr>
        <w:t xml:space="preserve">and wellbeing </w:t>
      </w:r>
      <w:r w:rsidRPr="006D5F46">
        <w:rPr>
          <w:sz w:val="24"/>
          <w:szCs w:val="24"/>
        </w:rPr>
        <w:t xml:space="preserve">of </w:t>
      </w:r>
      <w:r w:rsidR="006D70D5">
        <w:rPr>
          <w:sz w:val="24"/>
          <w:szCs w:val="24"/>
        </w:rPr>
        <w:t>users of the school sites</w:t>
      </w:r>
      <w:r>
        <w:rPr>
          <w:sz w:val="24"/>
          <w:szCs w:val="24"/>
        </w:rPr>
        <w:t>.</w:t>
      </w:r>
    </w:p>
    <w:p w14:paraId="1DE85B56" w14:textId="77777777" w:rsidR="006D70D5" w:rsidRPr="002C0F73" w:rsidRDefault="006D70D5" w:rsidP="006D70D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2C0F73">
        <w:rPr>
          <w:sz w:val="24"/>
          <w:szCs w:val="24"/>
        </w:rPr>
        <w:t>Oversee arrangements for use of each school’s premises by outside users</w:t>
      </w:r>
      <w:r>
        <w:rPr>
          <w:sz w:val="24"/>
          <w:szCs w:val="24"/>
        </w:rPr>
        <w:t>,</w:t>
      </w:r>
      <w:r w:rsidRPr="002C0F73">
        <w:rPr>
          <w:sz w:val="24"/>
          <w:szCs w:val="24"/>
        </w:rPr>
        <w:t xml:space="preserve"> subject to agreed policy.</w:t>
      </w:r>
    </w:p>
    <w:p w14:paraId="1025D476" w14:textId="74A1ED2C" w:rsidR="00CD4D72" w:rsidRPr="00A2305D" w:rsidRDefault="007E59AE" w:rsidP="00A2305D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Ensure</w:t>
      </w:r>
      <w:r w:rsidR="00CD4D72" w:rsidRPr="00CD4D72">
        <w:rPr>
          <w:sz w:val="24"/>
          <w:szCs w:val="24"/>
        </w:rPr>
        <w:t xml:space="preserve"> all policies </w:t>
      </w:r>
      <w:r w:rsidR="00CD4D72">
        <w:rPr>
          <w:sz w:val="24"/>
          <w:szCs w:val="24"/>
        </w:rPr>
        <w:t xml:space="preserve">related to </w:t>
      </w:r>
      <w:r w:rsidR="0019242A">
        <w:rPr>
          <w:sz w:val="24"/>
          <w:szCs w:val="24"/>
        </w:rPr>
        <w:t>H&amp;S</w:t>
      </w:r>
      <w:r w:rsidR="00A2305D">
        <w:rPr>
          <w:sz w:val="24"/>
          <w:szCs w:val="24"/>
        </w:rPr>
        <w:t xml:space="preserve"> and </w:t>
      </w:r>
      <w:r w:rsidR="00CD4D72">
        <w:rPr>
          <w:sz w:val="24"/>
          <w:szCs w:val="24"/>
        </w:rPr>
        <w:t>premises</w:t>
      </w:r>
      <w:r w:rsidR="00CD4D72" w:rsidRPr="00CD4D72">
        <w:rPr>
          <w:sz w:val="24"/>
          <w:szCs w:val="24"/>
        </w:rPr>
        <w:t xml:space="preserve"> are </w:t>
      </w:r>
      <w:r w:rsidR="006D70D5">
        <w:rPr>
          <w:sz w:val="24"/>
          <w:szCs w:val="24"/>
        </w:rPr>
        <w:t>adopted</w:t>
      </w:r>
      <w:r w:rsidR="00CD4D72" w:rsidRPr="00CD4D72">
        <w:rPr>
          <w:sz w:val="24"/>
          <w:szCs w:val="24"/>
        </w:rPr>
        <w:t xml:space="preserve"> and </w:t>
      </w:r>
      <w:r w:rsidR="006D70D5">
        <w:rPr>
          <w:sz w:val="24"/>
          <w:szCs w:val="24"/>
        </w:rPr>
        <w:t>monitore</w:t>
      </w:r>
      <w:r w:rsidR="005E7301">
        <w:rPr>
          <w:sz w:val="24"/>
          <w:szCs w:val="24"/>
        </w:rPr>
        <w:t>d</w:t>
      </w:r>
      <w:r w:rsidR="00CD4D72" w:rsidRPr="00CD4D72">
        <w:rPr>
          <w:sz w:val="24"/>
          <w:szCs w:val="24"/>
        </w:rPr>
        <w:t>.</w:t>
      </w:r>
    </w:p>
    <w:p w14:paraId="338F7609" w14:textId="77777777" w:rsidR="00FE2257" w:rsidRDefault="00FE2257" w:rsidP="00FE2257">
      <w:pPr>
        <w:spacing w:after="0" w:line="240" w:lineRule="auto"/>
        <w:ind w:left="720"/>
        <w:rPr>
          <w:sz w:val="24"/>
          <w:szCs w:val="24"/>
        </w:rPr>
      </w:pPr>
    </w:p>
    <w:p w14:paraId="45D28C63" w14:textId="56F4F6D8" w:rsidR="00FE2257" w:rsidRPr="00FE2257" w:rsidRDefault="00FE2257" w:rsidP="00FE2257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14:paraId="3325F4CD" w14:textId="35D89FD5" w:rsidR="004F4F4F" w:rsidRDefault="004F4F4F" w:rsidP="00FE225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4F4F4F">
        <w:rPr>
          <w:sz w:val="24"/>
          <w:szCs w:val="24"/>
        </w:rPr>
        <w:t>Act on matters delegated by the FGB.</w:t>
      </w:r>
      <w:r>
        <w:rPr>
          <w:sz w:val="24"/>
          <w:szCs w:val="24"/>
        </w:rPr>
        <w:t xml:space="preserve"> </w:t>
      </w:r>
    </w:p>
    <w:p w14:paraId="439AD1D6" w14:textId="522D3A82" w:rsidR="008623F2" w:rsidRDefault="008623F2" w:rsidP="00FE225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 w:rsidRPr="008623F2">
        <w:rPr>
          <w:sz w:val="24"/>
          <w:szCs w:val="24"/>
        </w:rPr>
        <w:t>onsider safeguarding and equalities implications when undertaking all committee functions.</w:t>
      </w:r>
    </w:p>
    <w:p w14:paraId="0EAE8F0B" w14:textId="77777777" w:rsidR="00FE2257" w:rsidRDefault="00FE2257" w:rsidP="00FE225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C6FFA78" w14:textId="6F5B93E7" w:rsidR="002C0F73" w:rsidRPr="00F1498D" w:rsidRDefault="002C0F73" w:rsidP="00FE2257">
      <w:pPr>
        <w:spacing w:after="0" w:line="240" w:lineRule="auto"/>
        <w:ind w:left="360"/>
        <w:rPr>
          <w:rFonts w:ascii="Century Gothic" w:hAnsi="Century Gothic"/>
        </w:rPr>
      </w:pPr>
    </w:p>
    <w:p w14:paraId="537F1196" w14:textId="087247FD" w:rsidR="00761D79" w:rsidRPr="007E59AE" w:rsidRDefault="00B332F0" w:rsidP="002F3569">
      <w:pPr>
        <w:spacing w:after="0" w:line="24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7E59AE">
        <w:rPr>
          <w:rFonts w:asciiTheme="minorHAnsi" w:hAnsiTheme="minorHAnsi" w:cstheme="minorHAnsi"/>
          <w:i/>
          <w:sz w:val="24"/>
          <w:szCs w:val="24"/>
        </w:rPr>
        <w:t>Reviewed by Committee:</w:t>
      </w:r>
      <w:r w:rsidRPr="007E59AE">
        <w:rPr>
          <w:rFonts w:asciiTheme="minorHAnsi" w:hAnsiTheme="minorHAnsi" w:cstheme="minorHAnsi"/>
          <w:i/>
          <w:sz w:val="24"/>
          <w:szCs w:val="24"/>
        </w:rPr>
        <w:tab/>
      </w:r>
      <w:r w:rsidR="00A90E01">
        <w:rPr>
          <w:rFonts w:asciiTheme="minorHAnsi" w:hAnsiTheme="minorHAnsi" w:cstheme="minorHAnsi"/>
          <w:iCs/>
          <w:sz w:val="24"/>
          <w:szCs w:val="24"/>
        </w:rPr>
        <w:t>16 September 2024</w:t>
      </w:r>
    </w:p>
    <w:p w14:paraId="2923C482" w14:textId="77777777" w:rsidR="00FE2257" w:rsidRPr="007E59AE" w:rsidRDefault="00FE2257" w:rsidP="002F3569">
      <w:pPr>
        <w:spacing w:after="0" w:line="240" w:lineRule="auto"/>
        <w:ind w:left="720"/>
        <w:rPr>
          <w:rFonts w:asciiTheme="minorHAnsi" w:hAnsiTheme="minorHAnsi" w:cstheme="minorHAnsi"/>
          <w:i/>
          <w:sz w:val="24"/>
          <w:szCs w:val="24"/>
        </w:rPr>
      </w:pPr>
    </w:p>
    <w:p w14:paraId="2D7F1041" w14:textId="37AD9078" w:rsidR="008D6F7D" w:rsidRDefault="008D6F7D" w:rsidP="002F3569">
      <w:pPr>
        <w:spacing w:after="0" w:line="240" w:lineRule="auto"/>
        <w:ind w:left="720"/>
        <w:rPr>
          <w:rFonts w:ascii="Arial" w:hAnsi="Arial" w:cs="Arial"/>
          <w:i/>
        </w:rPr>
      </w:pPr>
      <w:r w:rsidRPr="007E59AE">
        <w:rPr>
          <w:rFonts w:asciiTheme="minorHAnsi" w:hAnsiTheme="minorHAnsi" w:cstheme="minorHAnsi"/>
          <w:i/>
          <w:sz w:val="24"/>
          <w:szCs w:val="24"/>
        </w:rPr>
        <w:t>Agreed by FGB:</w:t>
      </w:r>
      <w:r w:rsidR="00B332F0" w:rsidRPr="007E59AE">
        <w:rPr>
          <w:rFonts w:ascii="Arial" w:hAnsi="Arial" w:cs="Arial"/>
          <w:i/>
          <w:sz w:val="24"/>
          <w:szCs w:val="24"/>
        </w:rPr>
        <w:tab/>
      </w:r>
      <w:r w:rsidR="00047948">
        <w:rPr>
          <w:rFonts w:ascii="Arial" w:hAnsi="Arial" w:cs="Arial"/>
          <w:i/>
          <w:sz w:val="24"/>
          <w:szCs w:val="24"/>
        </w:rPr>
        <w:tab/>
      </w:r>
      <w:r w:rsidR="00983BA0" w:rsidRPr="00983BA0">
        <w:rPr>
          <w:rFonts w:asciiTheme="minorHAnsi" w:hAnsiTheme="minorHAnsi" w:cstheme="minorHAnsi"/>
          <w:iCs/>
          <w:sz w:val="24"/>
          <w:szCs w:val="24"/>
        </w:rPr>
        <w:t>11</w:t>
      </w:r>
      <w:r w:rsidR="006756C0" w:rsidRPr="00983BA0">
        <w:rPr>
          <w:rFonts w:asciiTheme="minorHAnsi" w:hAnsiTheme="minorHAnsi" w:cstheme="minorHAnsi"/>
          <w:iCs/>
          <w:sz w:val="24"/>
          <w:szCs w:val="24"/>
        </w:rPr>
        <w:t xml:space="preserve"> October 2024</w:t>
      </w:r>
      <w:r w:rsidR="00B95786" w:rsidRPr="00E87297">
        <w:rPr>
          <w:rFonts w:asciiTheme="minorHAnsi" w:hAnsiTheme="minorHAnsi" w:cstheme="minorHAnsi"/>
          <w:iCs/>
          <w:sz w:val="24"/>
          <w:szCs w:val="24"/>
        </w:rPr>
        <w:tab/>
      </w:r>
    </w:p>
    <w:p w14:paraId="6F17A4CB" w14:textId="7919EE7D" w:rsidR="00F7464F" w:rsidRDefault="00F7464F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</w:p>
    <w:p w14:paraId="1346C5E8" w14:textId="77777777" w:rsidR="00707A19" w:rsidRDefault="00707A19" w:rsidP="00F7464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01DEE2" w14:textId="77777777" w:rsidR="00707A19" w:rsidRDefault="00707A19" w:rsidP="00F7464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26C76E" w14:textId="77777777" w:rsidR="00F7464F" w:rsidRPr="00A904CB" w:rsidRDefault="00F7464F" w:rsidP="00F7464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DF1D3B" w14:textId="54AD7F31" w:rsidR="00F7464F" w:rsidRPr="00A904CB" w:rsidRDefault="00F7464F" w:rsidP="00F7464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04CB">
        <w:rPr>
          <w:rFonts w:asciiTheme="minorHAnsi" w:hAnsiTheme="minorHAnsi" w:cstheme="minorHAnsi"/>
          <w:b/>
          <w:sz w:val="28"/>
          <w:szCs w:val="28"/>
        </w:rPr>
        <w:t>Policies - Resources Committee</w:t>
      </w:r>
    </w:p>
    <w:p w14:paraId="3F4E0730" w14:textId="77777777" w:rsidR="00522EF0" w:rsidRPr="00A904CB" w:rsidRDefault="00522EF0" w:rsidP="00522EF0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48140C34" w14:textId="726A3E32" w:rsidR="00522EF0" w:rsidRPr="00A904CB" w:rsidRDefault="00522EF0" w:rsidP="00B822F3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04CB">
        <w:rPr>
          <w:rFonts w:asciiTheme="minorHAnsi" w:hAnsiTheme="minorHAnsi" w:cstheme="minorHAnsi"/>
          <w:b/>
          <w:sz w:val="24"/>
          <w:szCs w:val="24"/>
        </w:rPr>
        <w:t>A full list of all finance, personnel, H&amp;S and premises policies adopted by the Federation can be found in the Federation’s Policy Management Plan, including details of any delegation of policy review/ratification to the Resources Committee.</w:t>
      </w:r>
    </w:p>
    <w:p w14:paraId="739DB8CE" w14:textId="77777777" w:rsidR="00F7464F" w:rsidRPr="00A904CB" w:rsidRDefault="00F7464F" w:rsidP="00F7464F">
      <w:pPr>
        <w:spacing w:after="0" w:line="240" w:lineRule="auto"/>
        <w:ind w:left="720"/>
        <w:rPr>
          <w:sz w:val="24"/>
          <w:szCs w:val="24"/>
        </w:rPr>
      </w:pPr>
    </w:p>
    <w:p w14:paraId="0C083903" w14:textId="07E2E60A" w:rsidR="00A12653" w:rsidRPr="00A904CB" w:rsidRDefault="00A12653" w:rsidP="00A12653">
      <w:pPr>
        <w:spacing w:after="0" w:line="240" w:lineRule="auto"/>
        <w:ind w:left="720"/>
        <w:rPr>
          <w:sz w:val="24"/>
          <w:szCs w:val="24"/>
        </w:rPr>
      </w:pPr>
      <w:r w:rsidRPr="00A904CB">
        <w:rPr>
          <w:sz w:val="24"/>
          <w:szCs w:val="24"/>
        </w:rPr>
        <w:t xml:space="preserve">The Executive Headteacher will inform </w:t>
      </w:r>
      <w:r w:rsidR="00802A57" w:rsidRPr="00A904CB">
        <w:rPr>
          <w:sz w:val="24"/>
          <w:szCs w:val="24"/>
        </w:rPr>
        <w:t xml:space="preserve">the Resources Committee </w:t>
      </w:r>
      <w:r w:rsidRPr="00A904CB">
        <w:rPr>
          <w:sz w:val="24"/>
          <w:szCs w:val="24"/>
        </w:rPr>
        <w:t xml:space="preserve">of updates to and reviews of all finance, </w:t>
      </w:r>
      <w:r w:rsidR="00802A57" w:rsidRPr="00A904CB">
        <w:rPr>
          <w:sz w:val="24"/>
          <w:szCs w:val="24"/>
        </w:rPr>
        <w:t>personnel</w:t>
      </w:r>
      <w:r w:rsidRPr="00A904CB">
        <w:rPr>
          <w:sz w:val="24"/>
          <w:szCs w:val="24"/>
        </w:rPr>
        <w:t xml:space="preserve">, H&amp;S and premises policies. </w:t>
      </w:r>
    </w:p>
    <w:p w14:paraId="327FCEAE" w14:textId="77777777" w:rsidR="00A12653" w:rsidRPr="00A904CB" w:rsidRDefault="00A12653" w:rsidP="00A12653">
      <w:pPr>
        <w:spacing w:after="0" w:line="240" w:lineRule="auto"/>
        <w:ind w:left="720"/>
        <w:rPr>
          <w:sz w:val="24"/>
          <w:szCs w:val="24"/>
        </w:rPr>
      </w:pPr>
    </w:p>
    <w:p w14:paraId="6C28B197" w14:textId="31A12C3A" w:rsidR="00A12653" w:rsidRPr="00A904CB" w:rsidRDefault="00A12653" w:rsidP="00A12653">
      <w:pPr>
        <w:spacing w:after="0" w:line="240" w:lineRule="auto"/>
        <w:ind w:left="720"/>
        <w:rPr>
          <w:sz w:val="24"/>
          <w:szCs w:val="24"/>
        </w:rPr>
      </w:pPr>
      <w:r w:rsidRPr="00A904CB">
        <w:rPr>
          <w:sz w:val="24"/>
          <w:szCs w:val="24"/>
        </w:rPr>
        <w:t xml:space="preserve">Any newly created </w:t>
      </w:r>
      <w:r w:rsidR="00802A57" w:rsidRPr="00A904CB">
        <w:rPr>
          <w:sz w:val="24"/>
          <w:szCs w:val="24"/>
        </w:rPr>
        <w:t xml:space="preserve">finance, personnel, H&amp;S and premises </w:t>
      </w:r>
      <w:r w:rsidRPr="00A904CB">
        <w:rPr>
          <w:sz w:val="24"/>
          <w:szCs w:val="24"/>
        </w:rPr>
        <w:t xml:space="preserve">policies will be taken to the next FGB meeting for </w:t>
      </w:r>
      <w:r w:rsidR="00802A57" w:rsidRPr="00A904CB">
        <w:rPr>
          <w:sz w:val="24"/>
          <w:szCs w:val="24"/>
        </w:rPr>
        <w:t xml:space="preserve">initial </w:t>
      </w:r>
      <w:r w:rsidRPr="00A904CB">
        <w:rPr>
          <w:sz w:val="24"/>
          <w:szCs w:val="24"/>
        </w:rPr>
        <w:t xml:space="preserve">review/ratification and will be </w:t>
      </w:r>
      <w:r w:rsidR="00176187" w:rsidRPr="00A904CB">
        <w:rPr>
          <w:sz w:val="24"/>
          <w:szCs w:val="24"/>
        </w:rPr>
        <w:t>included in the Federation’s Policy Management Plan</w:t>
      </w:r>
      <w:r w:rsidRPr="00A904CB">
        <w:rPr>
          <w:sz w:val="24"/>
          <w:szCs w:val="24"/>
        </w:rPr>
        <w:t xml:space="preserve">. </w:t>
      </w:r>
    </w:p>
    <w:p w14:paraId="7031D986" w14:textId="77777777" w:rsidR="00A12653" w:rsidRPr="00A904CB" w:rsidRDefault="00A12653" w:rsidP="00A12653">
      <w:pPr>
        <w:spacing w:after="0" w:line="240" w:lineRule="auto"/>
        <w:ind w:left="720"/>
        <w:rPr>
          <w:sz w:val="24"/>
          <w:szCs w:val="24"/>
        </w:rPr>
      </w:pPr>
    </w:p>
    <w:p w14:paraId="2AC6B10C" w14:textId="7809D9B4" w:rsidR="00F7464F" w:rsidRPr="00A12653" w:rsidRDefault="00A12653" w:rsidP="00A12653">
      <w:pPr>
        <w:spacing w:after="0" w:line="240" w:lineRule="auto"/>
        <w:ind w:left="720"/>
        <w:rPr>
          <w:sz w:val="24"/>
          <w:szCs w:val="24"/>
        </w:rPr>
      </w:pPr>
      <w:r w:rsidRPr="00A904CB">
        <w:rPr>
          <w:sz w:val="24"/>
          <w:szCs w:val="24"/>
        </w:rPr>
        <w:t xml:space="preserve">Policies will be circulated to governors via the Governor Hub system. Governors will submit their comments and questions either on Governor Hub or by email, with a view to ratification of the policy at the next relevant </w:t>
      </w:r>
      <w:r w:rsidR="00802A57" w:rsidRPr="00A904CB">
        <w:rPr>
          <w:sz w:val="24"/>
          <w:szCs w:val="24"/>
        </w:rPr>
        <w:t xml:space="preserve">Resources </w:t>
      </w:r>
      <w:r w:rsidRPr="00A904CB">
        <w:rPr>
          <w:sz w:val="24"/>
          <w:szCs w:val="24"/>
        </w:rPr>
        <w:t xml:space="preserve">committee or FGB meeting as outlined </w:t>
      </w:r>
      <w:r w:rsidR="00A904CB" w:rsidRPr="00A904CB">
        <w:rPr>
          <w:sz w:val="24"/>
          <w:szCs w:val="24"/>
        </w:rPr>
        <w:t>in the Federation’s Policy Management Plan</w:t>
      </w:r>
      <w:r w:rsidRPr="00A904CB">
        <w:rPr>
          <w:sz w:val="24"/>
          <w:szCs w:val="24"/>
        </w:rPr>
        <w:t>.</w:t>
      </w:r>
      <w:r w:rsidRPr="00A12653">
        <w:rPr>
          <w:sz w:val="24"/>
          <w:szCs w:val="24"/>
        </w:rPr>
        <w:t xml:space="preserve"> </w:t>
      </w:r>
    </w:p>
    <w:sectPr w:rsidR="00F7464F" w:rsidRPr="00A12653" w:rsidSect="002F356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D35E" w14:textId="77777777" w:rsidR="00541163" w:rsidRDefault="00541163" w:rsidP="006D5F46">
      <w:pPr>
        <w:spacing w:after="0" w:line="240" w:lineRule="auto"/>
      </w:pPr>
      <w:r>
        <w:separator/>
      </w:r>
    </w:p>
  </w:endnote>
  <w:endnote w:type="continuationSeparator" w:id="0">
    <w:p w14:paraId="3AD925ED" w14:textId="77777777" w:rsidR="00541163" w:rsidRDefault="00541163" w:rsidP="006D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30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7CE4CE" w14:textId="6AAFE0FC" w:rsidR="00047948" w:rsidRDefault="00047948" w:rsidP="00047948">
        <w:pPr>
          <w:pStyle w:val="Footer"/>
        </w:pPr>
      </w:p>
      <w:p w14:paraId="78571E0D" w14:textId="5D2FBBE7" w:rsidR="00047948" w:rsidRDefault="00047948" w:rsidP="00047948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BB9F574" wp14:editId="00F066A0">
              <wp:simplePos x="0" y="0"/>
              <wp:positionH relativeFrom="margin">
                <wp:posOffset>22860</wp:posOffset>
              </wp:positionH>
              <wp:positionV relativeFrom="paragraph">
                <wp:posOffset>53340</wp:posOffset>
              </wp:positionV>
              <wp:extent cx="1478280" cy="408305"/>
              <wp:effectExtent l="0" t="0" r="7620" b="0"/>
              <wp:wrapSquare wrapText="bothSides"/>
              <wp:docPr id="5" name="Picture 5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8280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1A494DB" w14:textId="3D0671CE" w:rsidR="007E59AE" w:rsidRDefault="007E59AE" w:rsidP="00047948">
        <w:pPr>
          <w:pStyle w:val="Footer"/>
        </w:pPr>
        <w:proofErr w:type="spellStart"/>
        <w:r>
          <w:t>FfC</w:t>
        </w:r>
        <w:proofErr w:type="spellEnd"/>
        <w:r>
          <w:t xml:space="preserve"> Resources Committee – Terms of Reference </w:t>
        </w:r>
        <w:r w:rsidR="00047948">
          <w:t>S</w:t>
        </w:r>
        <w:r w:rsidR="006756C0">
          <w:t>ept 2024- Aug 2025</w:t>
        </w:r>
        <w:r>
          <w:tab/>
        </w:r>
        <w:r w:rsidR="00F7464F">
          <w:t xml:space="preserve">     </w:t>
        </w:r>
        <w:r w:rsidR="00F7464F"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0BB">
          <w:rPr>
            <w:noProof/>
          </w:rPr>
          <w:t>4</w:t>
        </w:r>
        <w:r>
          <w:rPr>
            <w:noProof/>
          </w:rPr>
          <w:fldChar w:fldCharType="end"/>
        </w:r>
        <w:r w:rsidR="004F4F4F">
          <w:rPr>
            <w:noProof/>
          </w:rPr>
          <w:t xml:space="preserve"> of 4</w:t>
        </w:r>
      </w:p>
    </w:sdtContent>
  </w:sdt>
  <w:p w14:paraId="16EFF8B1" w14:textId="154CC8A8" w:rsidR="007E59AE" w:rsidRDefault="007E5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2EAC" w14:textId="77777777" w:rsidR="00541163" w:rsidRDefault="00541163" w:rsidP="006D5F46">
      <w:pPr>
        <w:spacing w:after="0" w:line="240" w:lineRule="auto"/>
      </w:pPr>
      <w:r>
        <w:separator/>
      </w:r>
    </w:p>
  </w:footnote>
  <w:footnote w:type="continuationSeparator" w:id="0">
    <w:p w14:paraId="04BA1E59" w14:textId="77777777" w:rsidR="00541163" w:rsidRDefault="00541163" w:rsidP="006D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C4F2" w14:textId="56E4655B" w:rsidR="00047948" w:rsidRDefault="00811201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871D76" wp14:editId="0A1F4DDD">
          <wp:simplePos x="0" y="0"/>
          <wp:positionH relativeFrom="column">
            <wp:posOffset>4777740</wp:posOffset>
          </wp:positionH>
          <wp:positionV relativeFrom="paragraph">
            <wp:posOffset>144780</wp:posOffset>
          </wp:positionV>
          <wp:extent cx="2019300" cy="557568"/>
          <wp:effectExtent l="0" t="0" r="0" b="0"/>
          <wp:wrapSquare wrapText="bothSides"/>
          <wp:docPr id="122012680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12680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57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6551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77D4F5D" wp14:editId="1DEB5DD0">
          <wp:simplePos x="0" y="0"/>
          <wp:positionH relativeFrom="column">
            <wp:posOffset>3931920</wp:posOffset>
          </wp:positionH>
          <wp:positionV relativeFrom="paragraph">
            <wp:posOffset>38100</wp:posOffset>
          </wp:positionV>
          <wp:extent cx="678180" cy="647700"/>
          <wp:effectExtent l="0" t="0" r="7620" b="0"/>
          <wp:wrapSquare wrapText="bothSides"/>
          <wp:docPr id="3" name="Picture 3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circl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83"/>
                  <a:stretch/>
                </pic:blipFill>
                <pic:spPr bwMode="auto">
                  <a:xfrm>
                    <a:off x="0" y="0"/>
                    <a:ext cx="67818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3045C73" wp14:editId="6849AE3F">
          <wp:simplePos x="0" y="0"/>
          <wp:positionH relativeFrom="column">
            <wp:posOffset>2065020</wp:posOffset>
          </wp:positionH>
          <wp:positionV relativeFrom="paragraph">
            <wp:posOffset>68580</wp:posOffset>
          </wp:positionV>
          <wp:extent cx="1802130" cy="649605"/>
          <wp:effectExtent l="0" t="0" r="7620" b="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551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30BF16C" wp14:editId="52904AB5">
          <wp:simplePos x="0" y="0"/>
          <wp:positionH relativeFrom="column">
            <wp:posOffset>649605</wp:posOffset>
          </wp:positionH>
          <wp:positionV relativeFrom="paragraph">
            <wp:posOffset>6985</wp:posOffset>
          </wp:positionV>
          <wp:extent cx="1343025" cy="735330"/>
          <wp:effectExtent l="0" t="0" r="9525" b="7620"/>
          <wp:wrapSquare wrapText="bothSides"/>
          <wp:docPr id="2" name="Picture 2" descr="http://nnsp.co.uk/wp-content/uploads/2014/02/HNS_NEW_logo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nnsp.co.uk/wp-content/uploads/2014/02/HNS_NEW_logo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1" b="20792"/>
                  <a:stretch/>
                </pic:blipFill>
                <pic:spPr bwMode="auto">
                  <a:xfrm>
                    <a:off x="0" y="0"/>
                    <a:ext cx="134302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55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A45D94" wp14:editId="44BB6B51">
          <wp:simplePos x="0" y="0"/>
          <wp:positionH relativeFrom="column">
            <wp:posOffset>-236220</wp:posOffset>
          </wp:positionH>
          <wp:positionV relativeFrom="paragraph">
            <wp:posOffset>31115</wp:posOffset>
          </wp:positionV>
          <wp:extent cx="780415" cy="780415"/>
          <wp:effectExtent l="0" t="0" r="635" b="635"/>
          <wp:wrapSquare wrapText="bothSides"/>
          <wp:docPr id="1" name="Picture 1" descr="http://nnsp.co.uk/wp-content/uploads/2014/02/Croyland_NEW_nov14.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nnsp.co.uk/wp-content/uploads/2014/02/Croyland_NEW_nov14.pn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FD7CE" w14:textId="42050D84" w:rsidR="00047948" w:rsidRDefault="0004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DF9"/>
    <w:multiLevelType w:val="hybridMultilevel"/>
    <w:tmpl w:val="57C0ED3A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2281"/>
    <w:multiLevelType w:val="hybridMultilevel"/>
    <w:tmpl w:val="DCC6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0BA2"/>
    <w:multiLevelType w:val="hybridMultilevel"/>
    <w:tmpl w:val="0840E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77C29"/>
    <w:multiLevelType w:val="hybridMultilevel"/>
    <w:tmpl w:val="98405CD0"/>
    <w:lvl w:ilvl="0" w:tplc="2D00BEC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83DAD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494"/>
    <w:multiLevelType w:val="hybridMultilevel"/>
    <w:tmpl w:val="62F8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3FE1"/>
    <w:multiLevelType w:val="hybridMultilevel"/>
    <w:tmpl w:val="DACC5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96BDB"/>
    <w:multiLevelType w:val="hybridMultilevel"/>
    <w:tmpl w:val="B0F2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0E55"/>
    <w:multiLevelType w:val="hybridMultilevel"/>
    <w:tmpl w:val="5994EE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06E"/>
    <w:multiLevelType w:val="hybridMultilevel"/>
    <w:tmpl w:val="75CC7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7547C"/>
    <w:multiLevelType w:val="hybridMultilevel"/>
    <w:tmpl w:val="F6A0F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FB6178"/>
    <w:multiLevelType w:val="hybridMultilevel"/>
    <w:tmpl w:val="E3502D2E"/>
    <w:lvl w:ilvl="0" w:tplc="DCD09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507C"/>
    <w:multiLevelType w:val="hybridMultilevel"/>
    <w:tmpl w:val="CA0CD0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F0D22"/>
    <w:multiLevelType w:val="hybridMultilevel"/>
    <w:tmpl w:val="5E56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674">
    <w:abstractNumId w:val="7"/>
  </w:num>
  <w:num w:numId="2" w16cid:durableId="1669946260">
    <w:abstractNumId w:val="12"/>
  </w:num>
  <w:num w:numId="3" w16cid:durableId="166217413">
    <w:abstractNumId w:val="5"/>
  </w:num>
  <w:num w:numId="4" w16cid:durableId="264732658">
    <w:abstractNumId w:val="1"/>
  </w:num>
  <w:num w:numId="5" w16cid:durableId="144786502">
    <w:abstractNumId w:val="11"/>
  </w:num>
  <w:num w:numId="6" w16cid:durableId="63382656">
    <w:abstractNumId w:val="4"/>
  </w:num>
  <w:num w:numId="7" w16cid:durableId="30615115">
    <w:abstractNumId w:val="10"/>
  </w:num>
  <w:num w:numId="8" w16cid:durableId="1886988013">
    <w:abstractNumId w:val="6"/>
  </w:num>
  <w:num w:numId="9" w16cid:durableId="2005088578">
    <w:abstractNumId w:val="2"/>
  </w:num>
  <w:num w:numId="10" w16cid:durableId="1227228399">
    <w:abstractNumId w:val="8"/>
  </w:num>
  <w:num w:numId="11" w16cid:durableId="1764835830">
    <w:abstractNumId w:val="9"/>
  </w:num>
  <w:num w:numId="12" w16cid:durableId="452985787">
    <w:abstractNumId w:val="3"/>
  </w:num>
  <w:num w:numId="13" w16cid:durableId="7191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72"/>
    <w:rsid w:val="0000002F"/>
    <w:rsid w:val="00000B05"/>
    <w:rsid w:val="00002583"/>
    <w:rsid w:val="00003F92"/>
    <w:rsid w:val="000044D4"/>
    <w:rsid w:val="00004ABA"/>
    <w:rsid w:val="00007340"/>
    <w:rsid w:val="00010DB7"/>
    <w:rsid w:val="000153B4"/>
    <w:rsid w:val="00016200"/>
    <w:rsid w:val="00016AD4"/>
    <w:rsid w:val="00020068"/>
    <w:rsid w:val="000210D3"/>
    <w:rsid w:val="00022F0B"/>
    <w:rsid w:val="00024FF8"/>
    <w:rsid w:val="00027AF9"/>
    <w:rsid w:val="00034250"/>
    <w:rsid w:val="0003426D"/>
    <w:rsid w:val="00041974"/>
    <w:rsid w:val="0004498B"/>
    <w:rsid w:val="00045200"/>
    <w:rsid w:val="00046880"/>
    <w:rsid w:val="00047948"/>
    <w:rsid w:val="00047A43"/>
    <w:rsid w:val="0005774F"/>
    <w:rsid w:val="000600CE"/>
    <w:rsid w:val="0006047F"/>
    <w:rsid w:val="00060BB5"/>
    <w:rsid w:val="00060BCE"/>
    <w:rsid w:val="000672D9"/>
    <w:rsid w:val="00070B44"/>
    <w:rsid w:val="00070C05"/>
    <w:rsid w:val="00070DD9"/>
    <w:rsid w:val="000713BA"/>
    <w:rsid w:val="000741F1"/>
    <w:rsid w:val="00077E91"/>
    <w:rsid w:val="00080D4D"/>
    <w:rsid w:val="00091CAB"/>
    <w:rsid w:val="00094BE5"/>
    <w:rsid w:val="000952CD"/>
    <w:rsid w:val="00095507"/>
    <w:rsid w:val="0009703F"/>
    <w:rsid w:val="000A37CA"/>
    <w:rsid w:val="000B23DE"/>
    <w:rsid w:val="000B4B72"/>
    <w:rsid w:val="000B6707"/>
    <w:rsid w:val="000B77B0"/>
    <w:rsid w:val="000C19EB"/>
    <w:rsid w:val="000C3207"/>
    <w:rsid w:val="000C3D53"/>
    <w:rsid w:val="000C46A9"/>
    <w:rsid w:val="000C4841"/>
    <w:rsid w:val="000C4DEC"/>
    <w:rsid w:val="000C5132"/>
    <w:rsid w:val="000C6139"/>
    <w:rsid w:val="000C73BB"/>
    <w:rsid w:val="000D15E8"/>
    <w:rsid w:val="000D1BF1"/>
    <w:rsid w:val="000D2CB4"/>
    <w:rsid w:val="000D5836"/>
    <w:rsid w:val="000D739A"/>
    <w:rsid w:val="000D73B6"/>
    <w:rsid w:val="000E30B5"/>
    <w:rsid w:val="000E3F08"/>
    <w:rsid w:val="000E7802"/>
    <w:rsid w:val="000E793E"/>
    <w:rsid w:val="000F1A19"/>
    <w:rsid w:val="000F1FB6"/>
    <w:rsid w:val="000F2292"/>
    <w:rsid w:val="000F2834"/>
    <w:rsid w:val="000F3A92"/>
    <w:rsid w:val="000F3B28"/>
    <w:rsid w:val="000F5BF4"/>
    <w:rsid w:val="000F6FB5"/>
    <w:rsid w:val="000F7485"/>
    <w:rsid w:val="001019D9"/>
    <w:rsid w:val="00101F6F"/>
    <w:rsid w:val="00104177"/>
    <w:rsid w:val="001051DC"/>
    <w:rsid w:val="00105F62"/>
    <w:rsid w:val="00106664"/>
    <w:rsid w:val="001066CE"/>
    <w:rsid w:val="001073C8"/>
    <w:rsid w:val="00107FBF"/>
    <w:rsid w:val="00110BC0"/>
    <w:rsid w:val="00112660"/>
    <w:rsid w:val="001134B4"/>
    <w:rsid w:val="00114106"/>
    <w:rsid w:val="001156F9"/>
    <w:rsid w:val="001214D0"/>
    <w:rsid w:val="00123602"/>
    <w:rsid w:val="001319DB"/>
    <w:rsid w:val="0013320D"/>
    <w:rsid w:val="00134406"/>
    <w:rsid w:val="0013459E"/>
    <w:rsid w:val="00136BA0"/>
    <w:rsid w:val="0013752E"/>
    <w:rsid w:val="00141904"/>
    <w:rsid w:val="001423A1"/>
    <w:rsid w:val="001456AA"/>
    <w:rsid w:val="00146435"/>
    <w:rsid w:val="00147F65"/>
    <w:rsid w:val="00152CCD"/>
    <w:rsid w:val="001547A0"/>
    <w:rsid w:val="0015570E"/>
    <w:rsid w:val="0015781A"/>
    <w:rsid w:val="00157A43"/>
    <w:rsid w:val="00160674"/>
    <w:rsid w:val="00162FE1"/>
    <w:rsid w:val="00163D72"/>
    <w:rsid w:val="0016495F"/>
    <w:rsid w:val="0016593D"/>
    <w:rsid w:val="001727E1"/>
    <w:rsid w:val="0017448B"/>
    <w:rsid w:val="00175EC9"/>
    <w:rsid w:val="00176187"/>
    <w:rsid w:val="001767A0"/>
    <w:rsid w:val="00176C1A"/>
    <w:rsid w:val="00176FF8"/>
    <w:rsid w:val="00185243"/>
    <w:rsid w:val="00186EE1"/>
    <w:rsid w:val="001921BF"/>
    <w:rsid w:val="0019242A"/>
    <w:rsid w:val="001966B5"/>
    <w:rsid w:val="00197B90"/>
    <w:rsid w:val="00197F79"/>
    <w:rsid w:val="001A01C8"/>
    <w:rsid w:val="001A2D63"/>
    <w:rsid w:val="001A2D64"/>
    <w:rsid w:val="001A511A"/>
    <w:rsid w:val="001A5976"/>
    <w:rsid w:val="001A632B"/>
    <w:rsid w:val="001A74E8"/>
    <w:rsid w:val="001A7952"/>
    <w:rsid w:val="001B0EC1"/>
    <w:rsid w:val="001B0ED5"/>
    <w:rsid w:val="001B134A"/>
    <w:rsid w:val="001B1635"/>
    <w:rsid w:val="001B3961"/>
    <w:rsid w:val="001B3E63"/>
    <w:rsid w:val="001B41B2"/>
    <w:rsid w:val="001B4498"/>
    <w:rsid w:val="001B707B"/>
    <w:rsid w:val="001C0D24"/>
    <w:rsid w:val="001C0D63"/>
    <w:rsid w:val="001C223A"/>
    <w:rsid w:val="001C2E94"/>
    <w:rsid w:val="001C58D5"/>
    <w:rsid w:val="001D0044"/>
    <w:rsid w:val="001D0F1C"/>
    <w:rsid w:val="001D142C"/>
    <w:rsid w:val="001D18BE"/>
    <w:rsid w:val="001D38D1"/>
    <w:rsid w:val="001D4569"/>
    <w:rsid w:val="001D6FC5"/>
    <w:rsid w:val="001D7B70"/>
    <w:rsid w:val="001E1EB4"/>
    <w:rsid w:val="001E3E6C"/>
    <w:rsid w:val="001E7C70"/>
    <w:rsid w:val="001F0B8C"/>
    <w:rsid w:val="0020333B"/>
    <w:rsid w:val="002034C0"/>
    <w:rsid w:val="00203F75"/>
    <w:rsid w:val="002052BE"/>
    <w:rsid w:val="002108D0"/>
    <w:rsid w:val="00212CB1"/>
    <w:rsid w:val="0021323D"/>
    <w:rsid w:val="00213AC3"/>
    <w:rsid w:val="0021450A"/>
    <w:rsid w:val="00215B16"/>
    <w:rsid w:val="00215D9C"/>
    <w:rsid w:val="00217121"/>
    <w:rsid w:val="002200D2"/>
    <w:rsid w:val="0022074A"/>
    <w:rsid w:val="002232EA"/>
    <w:rsid w:val="00227249"/>
    <w:rsid w:val="00230367"/>
    <w:rsid w:val="002325B5"/>
    <w:rsid w:val="00233A76"/>
    <w:rsid w:val="00233C38"/>
    <w:rsid w:val="002370A2"/>
    <w:rsid w:val="00240E4A"/>
    <w:rsid w:val="00241730"/>
    <w:rsid w:val="002424CC"/>
    <w:rsid w:val="00243024"/>
    <w:rsid w:val="00244856"/>
    <w:rsid w:val="002464B3"/>
    <w:rsid w:val="00246929"/>
    <w:rsid w:val="00250735"/>
    <w:rsid w:val="00251A64"/>
    <w:rsid w:val="00255613"/>
    <w:rsid w:val="0025570A"/>
    <w:rsid w:val="00256B23"/>
    <w:rsid w:val="00260203"/>
    <w:rsid w:val="00260E48"/>
    <w:rsid w:val="002640E2"/>
    <w:rsid w:val="002653F4"/>
    <w:rsid w:val="002705C1"/>
    <w:rsid w:val="002731E0"/>
    <w:rsid w:val="00273CA1"/>
    <w:rsid w:val="00273D2C"/>
    <w:rsid w:val="00276E7C"/>
    <w:rsid w:val="0027704B"/>
    <w:rsid w:val="00277EBD"/>
    <w:rsid w:val="0028045C"/>
    <w:rsid w:val="0028426E"/>
    <w:rsid w:val="0028526B"/>
    <w:rsid w:val="002858A0"/>
    <w:rsid w:val="002862A5"/>
    <w:rsid w:val="00293DD2"/>
    <w:rsid w:val="00294307"/>
    <w:rsid w:val="002977D7"/>
    <w:rsid w:val="00297F7C"/>
    <w:rsid w:val="002A151F"/>
    <w:rsid w:val="002A33B9"/>
    <w:rsid w:val="002A65E2"/>
    <w:rsid w:val="002A7AF6"/>
    <w:rsid w:val="002B0392"/>
    <w:rsid w:val="002B0C83"/>
    <w:rsid w:val="002B6A73"/>
    <w:rsid w:val="002B7E26"/>
    <w:rsid w:val="002C0F73"/>
    <w:rsid w:val="002C4F9C"/>
    <w:rsid w:val="002C62DB"/>
    <w:rsid w:val="002C65DB"/>
    <w:rsid w:val="002C7C78"/>
    <w:rsid w:val="002D07B9"/>
    <w:rsid w:val="002D192C"/>
    <w:rsid w:val="002D23E0"/>
    <w:rsid w:val="002D421A"/>
    <w:rsid w:val="002D484D"/>
    <w:rsid w:val="002D5066"/>
    <w:rsid w:val="002D76B3"/>
    <w:rsid w:val="002E1908"/>
    <w:rsid w:val="002E2431"/>
    <w:rsid w:val="002E4B98"/>
    <w:rsid w:val="002F03AF"/>
    <w:rsid w:val="002F259A"/>
    <w:rsid w:val="002F3569"/>
    <w:rsid w:val="002F39A1"/>
    <w:rsid w:val="002F7327"/>
    <w:rsid w:val="002F7998"/>
    <w:rsid w:val="002F7A55"/>
    <w:rsid w:val="00300890"/>
    <w:rsid w:val="0030162F"/>
    <w:rsid w:val="003056F5"/>
    <w:rsid w:val="00305BEE"/>
    <w:rsid w:val="00307391"/>
    <w:rsid w:val="00310369"/>
    <w:rsid w:val="00310AF1"/>
    <w:rsid w:val="00310F1F"/>
    <w:rsid w:val="00311FBB"/>
    <w:rsid w:val="00314E41"/>
    <w:rsid w:val="003210D2"/>
    <w:rsid w:val="00321E26"/>
    <w:rsid w:val="00323BEC"/>
    <w:rsid w:val="00325E91"/>
    <w:rsid w:val="003265F2"/>
    <w:rsid w:val="00326E7A"/>
    <w:rsid w:val="003320DF"/>
    <w:rsid w:val="00332304"/>
    <w:rsid w:val="00332FB3"/>
    <w:rsid w:val="003365CA"/>
    <w:rsid w:val="00336721"/>
    <w:rsid w:val="00336FD9"/>
    <w:rsid w:val="00344186"/>
    <w:rsid w:val="00345CB7"/>
    <w:rsid w:val="003471B4"/>
    <w:rsid w:val="00351B39"/>
    <w:rsid w:val="00353DF4"/>
    <w:rsid w:val="0035588A"/>
    <w:rsid w:val="003577CA"/>
    <w:rsid w:val="00364840"/>
    <w:rsid w:val="00367923"/>
    <w:rsid w:val="00370820"/>
    <w:rsid w:val="00371EE9"/>
    <w:rsid w:val="00374615"/>
    <w:rsid w:val="00375412"/>
    <w:rsid w:val="00375F3C"/>
    <w:rsid w:val="00376025"/>
    <w:rsid w:val="003806E0"/>
    <w:rsid w:val="0038143B"/>
    <w:rsid w:val="003833BD"/>
    <w:rsid w:val="00383849"/>
    <w:rsid w:val="00384F4A"/>
    <w:rsid w:val="00385315"/>
    <w:rsid w:val="00386513"/>
    <w:rsid w:val="00390907"/>
    <w:rsid w:val="0039129C"/>
    <w:rsid w:val="00392E48"/>
    <w:rsid w:val="00394716"/>
    <w:rsid w:val="00396D73"/>
    <w:rsid w:val="00397D2B"/>
    <w:rsid w:val="003A0B2C"/>
    <w:rsid w:val="003A0B33"/>
    <w:rsid w:val="003A1B6D"/>
    <w:rsid w:val="003A2024"/>
    <w:rsid w:val="003A2C60"/>
    <w:rsid w:val="003A3AC2"/>
    <w:rsid w:val="003A3F36"/>
    <w:rsid w:val="003A41FF"/>
    <w:rsid w:val="003B054A"/>
    <w:rsid w:val="003B056B"/>
    <w:rsid w:val="003B11BE"/>
    <w:rsid w:val="003B1392"/>
    <w:rsid w:val="003B1918"/>
    <w:rsid w:val="003B413A"/>
    <w:rsid w:val="003B6C23"/>
    <w:rsid w:val="003B752B"/>
    <w:rsid w:val="003B7648"/>
    <w:rsid w:val="003C2D72"/>
    <w:rsid w:val="003C44B3"/>
    <w:rsid w:val="003C7004"/>
    <w:rsid w:val="003D0069"/>
    <w:rsid w:val="003D0B10"/>
    <w:rsid w:val="003D1C68"/>
    <w:rsid w:val="003D3C73"/>
    <w:rsid w:val="003D4300"/>
    <w:rsid w:val="003D4642"/>
    <w:rsid w:val="003D570D"/>
    <w:rsid w:val="003D6303"/>
    <w:rsid w:val="003D6847"/>
    <w:rsid w:val="003D7C25"/>
    <w:rsid w:val="003E1DC1"/>
    <w:rsid w:val="003F0B8C"/>
    <w:rsid w:val="003F726B"/>
    <w:rsid w:val="00401F72"/>
    <w:rsid w:val="00402FF0"/>
    <w:rsid w:val="00403AC7"/>
    <w:rsid w:val="00404B9D"/>
    <w:rsid w:val="00404C7C"/>
    <w:rsid w:val="00405AD7"/>
    <w:rsid w:val="00411AAB"/>
    <w:rsid w:val="00414EA2"/>
    <w:rsid w:val="004173F3"/>
    <w:rsid w:val="00417FAC"/>
    <w:rsid w:val="00422A82"/>
    <w:rsid w:val="00424638"/>
    <w:rsid w:val="00424F84"/>
    <w:rsid w:val="004252DB"/>
    <w:rsid w:val="00425C4A"/>
    <w:rsid w:val="00426582"/>
    <w:rsid w:val="004272EF"/>
    <w:rsid w:val="004278E2"/>
    <w:rsid w:val="004305B6"/>
    <w:rsid w:val="0043391A"/>
    <w:rsid w:val="00433EBD"/>
    <w:rsid w:val="00435244"/>
    <w:rsid w:val="00435913"/>
    <w:rsid w:val="00436671"/>
    <w:rsid w:val="00437970"/>
    <w:rsid w:val="004408C7"/>
    <w:rsid w:val="0044399D"/>
    <w:rsid w:val="004448F3"/>
    <w:rsid w:val="00445035"/>
    <w:rsid w:val="004468B6"/>
    <w:rsid w:val="0045157E"/>
    <w:rsid w:val="00451CBC"/>
    <w:rsid w:val="0045207B"/>
    <w:rsid w:val="00452989"/>
    <w:rsid w:val="004531BE"/>
    <w:rsid w:val="004535BA"/>
    <w:rsid w:val="004539AE"/>
    <w:rsid w:val="00453AAA"/>
    <w:rsid w:val="00457333"/>
    <w:rsid w:val="00461B7E"/>
    <w:rsid w:val="00462333"/>
    <w:rsid w:val="0046360B"/>
    <w:rsid w:val="00464B15"/>
    <w:rsid w:val="00472FDB"/>
    <w:rsid w:val="00473C86"/>
    <w:rsid w:val="00475F8B"/>
    <w:rsid w:val="00477B5D"/>
    <w:rsid w:val="00477C67"/>
    <w:rsid w:val="00480BD2"/>
    <w:rsid w:val="00482AB8"/>
    <w:rsid w:val="0048602A"/>
    <w:rsid w:val="0048654B"/>
    <w:rsid w:val="0048695C"/>
    <w:rsid w:val="004870C2"/>
    <w:rsid w:val="00494620"/>
    <w:rsid w:val="00496C5D"/>
    <w:rsid w:val="00496D0C"/>
    <w:rsid w:val="004A0B18"/>
    <w:rsid w:val="004A0D31"/>
    <w:rsid w:val="004A75E1"/>
    <w:rsid w:val="004B0A8F"/>
    <w:rsid w:val="004B0D8B"/>
    <w:rsid w:val="004B17A6"/>
    <w:rsid w:val="004B2203"/>
    <w:rsid w:val="004B3F2C"/>
    <w:rsid w:val="004B46F2"/>
    <w:rsid w:val="004B5147"/>
    <w:rsid w:val="004B5DCA"/>
    <w:rsid w:val="004B745B"/>
    <w:rsid w:val="004C22E1"/>
    <w:rsid w:val="004C2FC0"/>
    <w:rsid w:val="004C36E9"/>
    <w:rsid w:val="004C4D3B"/>
    <w:rsid w:val="004C5C26"/>
    <w:rsid w:val="004C6506"/>
    <w:rsid w:val="004C66BF"/>
    <w:rsid w:val="004C6F8D"/>
    <w:rsid w:val="004D0093"/>
    <w:rsid w:val="004D26B9"/>
    <w:rsid w:val="004D2B00"/>
    <w:rsid w:val="004E11AD"/>
    <w:rsid w:val="004E1FA6"/>
    <w:rsid w:val="004E20B0"/>
    <w:rsid w:val="004E292D"/>
    <w:rsid w:val="004E4000"/>
    <w:rsid w:val="004E54A9"/>
    <w:rsid w:val="004E5722"/>
    <w:rsid w:val="004F0FDE"/>
    <w:rsid w:val="004F4F4F"/>
    <w:rsid w:val="004F7652"/>
    <w:rsid w:val="005029A8"/>
    <w:rsid w:val="005048C5"/>
    <w:rsid w:val="005104A3"/>
    <w:rsid w:val="00510F2B"/>
    <w:rsid w:val="00511BC0"/>
    <w:rsid w:val="00511C76"/>
    <w:rsid w:val="00511E2F"/>
    <w:rsid w:val="005144C0"/>
    <w:rsid w:val="00515297"/>
    <w:rsid w:val="00516C83"/>
    <w:rsid w:val="0052103A"/>
    <w:rsid w:val="0052147E"/>
    <w:rsid w:val="0052149F"/>
    <w:rsid w:val="00522EF0"/>
    <w:rsid w:val="00523201"/>
    <w:rsid w:val="005274C9"/>
    <w:rsid w:val="0053444D"/>
    <w:rsid w:val="00537EF0"/>
    <w:rsid w:val="0054016D"/>
    <w:rsid w:val="00540336"/>
    <w:rsid w:val="00541163"/>
    <w:rsid w:val="00542BD9"/>
    <w:rsid w:val="00542ED3"/>
    <w:rsid w:val="005460A3"/>
    <w:rsid w:val="0054742A"/>
    <w:rsid w:val="00547936"/>
    <w:rsid w:val="0055634F"/>
    <w:rsid w:val="00561077"/>
    <w:rsid w:val="00561499"/>
    <w:rsid w:val="00562D59"/>
    <w:rsid w:val="00564B5D"/>
    <w:rsid w:val="00564B62"/>
    <w:rsid w:val="005742EA"/>
    <w:rsid w:val="005751E4"/>
    <w:rsid w:val="00576914"/>
    <w:rsid w:val="00577272"/>
    <w:rsid w:val="005772B7"/>
    <w:rsid w:val="00577613"/>
    <w:rsid w:val="0058027E"/>
    <w:rsid w:val="005828EB"/>
    <w:rsid w:val="00583E48"/>
    <w:rsid w:val="005862DE"/>
    <w:rsid w:val="00586A38"/>
    <w:rsid w:val="0059071A"/>
    <w:rsid w:val="005931FB"/>
    <w:rsid w:val="005939D1"/>
    <w:rsid w:val="005968A9"/>
    <w:rsid w:val="005A0733"/>
    <w:rsid w:val="005A0AE4"/>
    <w:rsid w:val="005A20BA"/>
    <w:rsid w:val="005A2133"/>
    <w:rsid w:val="005A2CFE"/>
    <w:rsid w:val="005A30BB"/>
    <w:rsid w:val="005A6C74"/>
    <w:rsid w:val="005B0A7E"/>
    <w:rsid w:val="005B0C5E"/>
    <w:rsid w:val="005B0DB6"/>
    <w:rsid w:val="005B2580"/>
    <w:rsid w:val="005B322F"/>
    <w:rsid w:val="005B4CB8"/>
    <w:rsid w:val="005B4D08"/>
    <w:rsid w:val="005B6641"/>
    <w:rsid w:val="005B6930"/>
    <w:rsid w:val="005B7026"/>
    <w:rsid w:val="005C25F4"/>
    <w:rsid w:val="005C3617"/>
    <w:rsid w:val="005C3B00"/>
    <w:rsid w:val="005C6899"/>
    <w:rsid w:val="005D0F7F"/>
    <w:rsid w:val="005D0F84"/>
    <w:rsid w:val="005D221E"/>
    <w:rsid w:val="005D2890"/>
    <w:rsid w:val="005D639E"/>
    <w:rsid w:val="005D7FE3"/>
    <w:rsid w:val="005E14FE"/>
    <w:rsid w:val="005E17CC"/>
    <w:rsid w:val="005E7301"/>
    <w:rsid w:val="005F03DE"/>
    <w:rsid w:val="005F0EC9"/>
    <w:rsid w:val="005F6943"/>
    <w:rsid w:val="006024F4"/>
    <w:rsid w:val="00603994"/>
    <w:rsid w:val="00603C23"/>
    <w:rsid w:val="00605E0E"/>
    <w:rsid w:val="00606A65"/>
    <w:rsid w:val="0060747C"/>
    <w:rsid w:val="006105B8"/>
    <w:rsid w:val="00611F0F"/>
    <w:rsid w:val="00612D55"/>
    <w:rsid w:val="0061322D"/>
    <w:rsid w:val="00613962"/>
    <w:rsid w:val="0061468B"/>
    <w:rsid w:val="006163B0"/>
    <w:rsid w:val="0061791F"/>
    <w:rsid w:val="006237E8"/>
    <w:rsid w:val="006252F5"/>
    <w:rsid w:val="00625AD7"/>
    <w:rsid w:val="00626679"/>
    <w:rsid w:val="00626AFF"/>
    <w:rsid w:val="00633A10"/>
    <w:rsid w:val="00634CA7"/>
    <w:rsid w:val="00637AC5"/>
    <w:rsid w:val="00637AD3"/>
    <w:rsid w:val="006416CB"/>
    <w:rsid w:val="00642BA1"/>
    <w:rsid w:val="00644075"/>
    <w:rsid w:val="00645CE5"/>
    <w:rsid w:val="00647866"/>
    <w:rsid w:val="00651D5C"/>
    <w:rsid w:val="00652234"/>
    <w:rsid w:val="00652B09"/>
    <w:rsid w:val="006553E9"/>
    <w:rsid w:val="00656C98"/>
    <w:rsid w:val="00661107"/>
    <w:rsid w:val="006636DF"/>
    <w:rsid w:val="006675E0"/>
    <w:rsid w:val="00667702"/>
    <w:rsid w:val="0066797E"/>
    <w:rsid w:val="00672096"/>
    <w:rsid w:val="006756C0"/>
    <w:rsid w:val="0067572C"/>
    <w:rsid w:val="00685883"/>
    <w:rsid w:val="00686FF5"/>
    <w:rsid w:val="006877A5"/>
    <w:rsid w:val="00687F26"/>
    <w:rsid w:val="006906B0"/>
    <w:rsid w:val="0069089E"/>
    <w:rsid w:val="006935B5"/>
    <w:rsid w:val="00693D17"/>
    <w:rsid w:val="00695386"/>
    <w:rsid w:val="00695F7A"/>
    <w:rsid w:val="00697D5A"/>
    <w:rsid w:val="006A432F"/>
    <w:rsid w:val="006A550C"/>
    <w:rsid w:val="006B1456"/>
    <w:rsid w:val="006B249F"/>
    <w:rsid w:val="006B26CC"/>
    <w:rsid w:val="006B33D7"/>
    <w:rsid w:val="006B4054"/>
    <w:rsid w:val="006B4A56"/>
    <w:rsid w:val="006B6F21"/>
    <w:rsid w:val="006B7334"/>
    <w:rsid w:val="006B7A04"/>
    <w:rsid w:val="006C1237"/>
    <w:rsid w:val="006C35A6"/>
    <w:rsid w:val="006C424B"/>
    <w:rsid w:val="006C4356"/>
    <w:rsid w:val="006C4842"/>
    <w:rsid w:val="006C4D0E"/>
    <w:rsid w:val="006C7B9D"/>
    <w:rsid w:val="006D01C9"/>
    <w:rsid w:val="006D1C61"/>
    <w:rsid w:val="006D5F46"/>
    <w:rsid w:val="006D70D5"/>
    <w:rsid w:val="006E13C6"/>
    <w:rsid w:val="006E1A44"/>
    <w:rsid w:val="006E2749"/>
    <w:rsid w:val="006E39BA"/>
    <w:rsid w:val="006E5EEF"/>
    <w:rsid w:val="006F1D9A"/>
    <w:rsid w:val="006F3CAB"/>
    <w:rsid w:val="007010CF"/>
    <w:rsid w:val="0070166C"/>
    <w:rsid w:val="00701BE7"/>
    <w:rsid w:val="00703B8F"/>
    <w:rsid w:val="00704278"/>
    <w:rsid w:val="007048C4"/>
    <w:rsid w:val="00705D12"/>
    <w:rsid w:val="00705DE0"/>
    <w:rsid w:val="00706775"/>
    <w:rsid w:val="00707A19"/>
    <w:rsid w:val="0071094C"/>
    <w:rsid w:val="00713E56"/>
    <w:rsid w:val="007146B1"/>
    <w:rsid w:val="00717102"/>
    <w:rsid w:val="007204C8"/>
    <w:rsid w:val="00720987"/>
    <w:rsid w:val="0072214D"/>
    <w:rsid w:val="007263EA"/>
    <w:rsid w:val="007319DB"/>
    <w:rsid w:val="0073327B"/>
    <w:rsid w:val="00734776"/>
    <w:rsid w:val="0073655D"/>
    <w:rsid w:val="0074031E"/>
    <w:rsid w:val="00741534"/>
    <w:rsid w:val="00741E5A"/>
    <w:rsid w:val="00747855"/>
    <w:rsid w:val="00751D99"/>
    <w:rsid w:val="00753FEE"/>
    <w:rsid w:val="0075514F"/>
    <w:rsid w:val="00755F6A"/>
    <w:rsid w:val="007607EB"/>
    <w:rsid w:val="00760E0B"/>
    <w:rsid w:val="00761823"/>
    <w:rsid w:val="00761D79"/>
    <w:rsid w:val="007677C4"/>
    <w:rsid w:val="00767D0C"/>
    <w:rsid w:val="00773B95"/>
    <w:rsid w:val="0077485A"/>
    <w:rsid w:val="00774FE8"/>
    <w:rsid w:val="0077558B"/>
    <w:rsid w:val="00775D30"/>
    <w:rsid w:val="00776471"/>
    <w:rsid w:val="007768DB"/>
    <w:rsid w:val="00777536"/>
    <w:rsid w:val="0078079F"/>
    <w:rsid w:val="00780B18"/>
    <w:rsid w:val="007818B0"/>
    <w:rsid w:val="007825E1"/>
    <w:rsid w:val="0078374E"/>
    <w:rsid w:val="00784B43"/>
    <w:rsid w:val="00784EDB"/>
    <w:rsid w:val="00785B4F"/>
    <w:rsid w:val="00786A0F"/>
    <w:rsid w:val="007911CC"/>
    <w:rsid w:val="00792B17"/>
    <w:rsid w:val="00792C4D"/>
    <w:rsid w:val="00796614"/>
    <w:rsid w:val="007A3B92"/>
    <w:rsid w:val="007A3F37"/>
    <w:rsid w:val="007A3FCB"/>
    <w:rsid w:val="007B1A84"/>
    <w:rsid w:val="007B2683"/>
    <w:rsid w:val="007B30C3"/>
    <w:rsid w:val="007B477A"/>
    <w:rsid w:val="007B55DA"/>
    <w:rsid w:val="007C276D"/>
    <w:rsid w:val="007C520A"/>
    <w:rsid w:val="007C570F"/>
    <w:rsid w:val="007C5ED3"/>
    <w:rsid w:val="007C5F5C"/>
    <w:rsid w:val="007C7EF7"/>
    <w:rsid w:val="007D064C"/>
    <w:rsid w:val="007D13DE"/>
    <w:rsid w:val="007D2311"/>
    <w:rsid w:val="007D26FA"/>
    <w:rsid w:val="007D2FA6"/>
    <w:rsid w:val="007D4578"/>
    <w:rsid w:val="007E06FD"/>
    <w:rsid w:val="007E07AC"/>
    <w:rsid w:val="007E196E"/>
    <w:rsid w:val="007E2A13"/>
    <w:rsid w:val="007E57F3"/>
    <w:rsid w:val="007E59AE"/>
    <w:rsid w:val="007F10FE"/>
    <w:rsid w:val="007F28EF"/>
    <w:rsid w:val="007F4FD2"/>
    <w:rsid w:val="007F5073"/>
    <w:rsid w:val="007F6500"/>
    <w:rsid w:val="007F6B50"/>
    <w:rsid w:val="007F71A1"/>
    <w:rsid w:val="0080105D"/>
    <w:rsid w:val="00801075"/>
    <w:rsid w:val="00801D22"/>
    <w:rsid w:val="00802366"/>
    <w:rsid w:val="00802A57"/>
    <w:rsid w:val="008055C3"/>
    <w:rsid w:val="0080720F"/>
    <w:rsid w:val="00811201"/>
    <w:rsid w:val="008175EF"/>
    <w:rsid w:val="00820E9D"/>
    <w:rsid w:val="00821A27"/>
    <w:rsid w:val="00822BD7"/>
    <w:rsid w:val="00823A3A"/>
    <w:rsid w:val="00823B1F"/>
    <w:rsid w:val="00823E0E"/>
    <w:rsid w:val="008279EF"/>
    <w:rsid w:val="008301FB"/>
    <w:rsid w:val="00830928"/>
    <w:rsid w:val="00832476"/>
    <w:rsid w:val="0083416E"/>
    <w:rsid w:val="00834296"/>
    <w:rsid w:val="00835512"/>
    <w:rsid w:val="00841468"/>
    <w:rsid w:val="00842E01"/>
    <w:rsid w:val="00843B08"/>
    <w:rsid w:val="008520EB"/>
    <w:rsid w:val="00852286"/>
    <w:rsid w:val="008529FF"/>
    <w:rsid w:val="00854809"/>
    <w:rsid w:val="00854A5F"/>
    <w:rsid w:val="008565A9"/>
    <w:rsid w:val="008568A8"/>
    <w:rsid w:val="00861F54"/>
    <w:rsid w:val="008623F2"/>
    <w:rsid w:val="00870F49"/>
    <w:rsid w:val="00872DF8"/>
    <w:rsid w:val="00873026"/>
    <w:rsid w:val="00875860"/>
    <w:rsid w:val="00875D7A"/>
    <w:rsid w:val="00875E87"/>
    <w:rsid w:val="008767AC"/>
    <w:rsid w:val="008771C5"/>
    <w:rsid w:val="00880E74"/>
    <w:rsid w:val="00882AEB"/>
    <w:rsid w:val="008844FD"/>
    <w:rsid w:val="00884828"/>
    <w:rsid w:val="0088673D"/>
    <w:rsid w:val="00886A6B"/>
    <w:rsid w:val="008920A6"/>
    <w:rsid w:val="00893F1F"/>
    <w:rsid w:val="00894030"/>
    <w:rsid w:val="008946DC"/>
    <w:rsid w:val="008976EE"/>
    <w:rsid w:val="008A00F0"/>
    <w:rsid w:val="008A1CF9"/>
    <w:rsid w:val="008A3AF7"/>
    <w:rsid w:val="008A4932"/>
    <w:rsid w:val="008A5B88"/>
    <w:rsid w:val="008A6231"/>
    <w:rsid w:val="008A68F6"/>
    <w:rsid w:val="008B087D"/>
    <w:rsid w:val="008B1802"/>
    <w:rsid w:val="008B1D5C"/>
    <w:rsid w:val="008B31F1"/>
    <w:rsid w:val="008B3509"/>
    <w:rsid w:val="008B45D4"/>
    <w:rsid w:val="008C030F"/>
    <w:rsid w:val="008C4211"/>
    <w:rsid w:val="008C4AC4"/>
    <w:rsid w:val="008D2479"/>
    <w:rsid w:val="008D39FF"/>
    <w:rsid w:val="008D479D"/>
    <w:rsid w:val="008D6EFF"/>
    <w:rsid w:val="008D6F7D"/>
    <w:rsid w:val="008E7882"/>
    <w:rsid w:val="008F24DF"/>
    <w:rsid w:val="008F2549"/>
    <w:rsid w:val="008F2AA0"/>
    <w:rsid w:val="008F55BB"/>
    <w:rsid w:val="008F5D07"/>
    <w:rsid w:val="008F704F"/>
    <w:rsid w:val="00903E17"/>
    <w:rsid w:val="0090620E"/>
    <w:rsid w:val="00906597"/>
    <w:rsid w:val="00910869"/>
    <w:rsid w:val="0091388A"/>
    <w:rsid w:val="00916BAF"/>
    <w:rsid w:val="00917AF0"/>
    <w:rsid w:val="0092071D"/>
    <w:rsid w:val="00920CAC"/>
    <w:rsid w:val="00922580"/>
    <w:rsid w:val="009228D9"/>
    <w:rsid w:val="00924B1F"/>
    <w:rsid w:val="00924E66"/>
    <w:rsid w:val="00925C80"/>
    <w:rsid w:val="00930EE3"/>
    <w:rsid w:val="00933D3D"/>
    <w:rsid w:val="00935E95"/>
    <w:rsid w:val="009372B5"/>
    <w:rsid w:val="00942411"/>
    <w:rsid w:val="009433E6"/>
    <w:rsid w:val="00943A4D"/>
    <w:rsid w:val="009440A8"/>
    <w:rsid w:val="00944A39"/>
    <w:rsid w:val="00944EE7"/>
    <w:rsid w:val="0094552C"/>
    <w:rsid w:val="00945B43"/>
    <w:rsid w:val="0094681D"/>
    <w:rsid w:val="009473F1"/>
    <w:rsid w:val="00951838"/>
    <w:rsid w:val="0095287A"/>
    <w:rsid w:val="00957AD6"/>
    <w:rsid w:val="009619D9"/>
    <w:rsid w:val="00961A7E"/>
    <w:rsid w:val="00961C05"/>
    <w:rsid w:val="00963189"/>
    <w:rsid w:val="009643E7"/>
    <w:rsid w:val="00964CDE"/>
    <w:rsid w:val="00966316"/>
    <w:rsid w:val="0096650C"/>
    <w:rsid w:val="009665E5"/>
    <w:rsid w:val="00967673"/>
    <w:rsid w:val="00971B0B"/>
    <w:rsid w:val="009721A8"/>
    <w:rsid w:val="00973353"/>
    <w:rsid w:val="00975FD9"/>
    <w:rsid w:val="009762C6"/>
    <w:rsid w:val="00976BC3"/>
    <w:rsid w:val="00977AC6"/>
    <w:rsid w:val="0098036B"/>
    <w:rsid w:val="00983BA0"/>
    <w:rsid w:val="00984672"/>
    <w:rsid w:val="00986C83"/>
    <w:rsid w:val="0098774D"/>
    <w:rsid w:val="0099410D"/>
    <w:rsid w:val="00994F50"/>
    <w:rsid w:val="00997EB8"/>
    <w:rsid w:val="009A17E2"/>
    <w:rsid w:val="009A3DBD"/>
    <w:rsid w:val="009A6944"/>
    <w:rsid w:val="009A7604"/>
    <w:rsid w:val="009B2D54"/>
    <w:rsid w:val="009B383E"/>
    <w:rsid w:val="009B4558"/>
    <w:rsid w:val="009B476C"/>
    <w:rsid w:val="009B4C63"/>
    <w:rsid w:val="009B6E3B"/>
    <w:rsid w:val="009B7D27"/>
    <w:rsid w:val="009C087F"/>
    <w:rsid w:val="009C1831"/>
    <w:rsid w:val="009C2511"/>
    <w:rsid w:val="009C3F3D"/>
    <w:rsid w:val="009C459D"/>
    <w:rsid w:val="009C6347"/>
    <w:rsid w:val="009C6B76"/>
    <w:rsid w:val="009C6BE4"/>
    <w:rsid w:val="009D1D9C"/>
    <w:rsid w:val="009D2C41"/>
    <w:rsid w:val="009D6CE0"/>
    <w:rsid w:val="009D73A4"/>
    <w:rsid w:val="009D7C50"/>
    <w:rsid w:val="009E03E5"/>
    <w:rsid w:val="009E27A4"/>
    <w:rsid w:val="009E38D3"/>
    <w:rsid w:val="009E3E4E"/>
    <w:rsid w:val="009E4217"/>
    <w:rsid w:val="009E7956"/>
    <w:rsid w:val="009F0E8C"/>
    <w:rsid w:val="009F0EAB"/>
    <w:rsid w:val="009F4C7D"/>
    <w:rsid w:val="00A02FD9"/>
    <w:rsid w:val="00A040B3"/>
    <w:rsid w:val="00A0479B"/>
    <w:rsid w:val="00A103A5"/>
    <w:rsid w:val="00A108B7"/>
    <w:rsid w:val="00A11A6A"/>
    <w:rsid w:val="00A12653"/>
    <w:rsid w:val="00A2305D"/>
    <w:rsid w:val="00A25AF7"/>
    <w:rsid w:val="00A3026C"/>
    <w:rsid w:val="00A36806"/>
    <w:rsid w:val="00A4037E"/>
    <w:rsid w:val="00A4165F"/>
    <w:rsid w:val="00A42EE1"/>
    <w:rsid w:val="00A43612"/>
    <w:rsid w:val="00A465D2"/>
    <w:rsid w:val="00A479DC"/>
    <w:rsid w:val="00A50CC9"/>
    <w:rsid w:val="00A51DD0"/>
    <w:rsid w:val="00A525FF"/>
    <w:rsid w:val="00A52B03"/>
    <w:rsid w:val="00A553E4"/>
    <w:rsid w:val="00A55BF7"/>
    <w:rsid w:val="00A57566"/>
    <w:rsid w:val="00A57D4C"/>
    <w:rsid w:val="00A6167F"/>
    <w:rsid w:val="00A63289"/>
    <w:rsid w:val="00A63C3B"/>
    <w:rsid w:val="00A730AD"/>
    <w:rsid w:val="00A736A6"/>
    <w:rsid w:val="00A76B75"/>
    <w:rsid w:val="00A80DFE"/>
    <w:rsid w:val="00A814B5"/>
    <w:rsid w:val="00A8212B"/>
    <w:rsid w:val="00A855A2"/>
    <w:rsid w:val="00A865BA"/>
    <w:rsid w:val="00A904CB"/>
    <w:rsid w:val="00A90A26"/>
    <w:rsid w:val="00A90E01"/>
    <w:rsid w:val="00A9155E"/>
    <w:rsid w:val="00A92467"/>
    <w:rsid w:val="00A927AD"/>
    <w:rsid w:val="00A93ACE"/>
    <w:rsid w:val="00AA1EB9"/>
    <w:rsid w:val="00AA1F1A"/>
    <w:rsid w:val="00AA2BD4"/>
    <w:rsid w:val="00AB2486"/>
    <w:rsid w:val="00AB337C"/>
    <w:rsid w:val="00AB675C"/>
    <w:rsid w:val="00AC4344"/>
    <w:rsid w:val="00AC4A3A"/>
    <w:rsid w:val="00AC5133"/>
    <w:rsid w:val="00AD1BDB"/>
    <w:rsid w:val="00AD2052"/>
    <w:rsid w:val="00AD29A3"/>
    <w:rsid w:val="00AD2A6C"/>
    <w:rsid w:val="00AD37AA"/>
    <w:rsid w:val="00AD774B"/>
    <w:rsid w:val="00AE2EA2"/>
    <w:rsid w:val="00AE31B7"/>
    <w:rsid w:val="00AE3533"/>
    <w:rsid w:val="00AE37DF"/>
    <w:rsid w:val="00AE59ED"/>
    <w:rsid w:val="00AE621A"/>
    <w:rsid w:val="00AE7C0D"/>
    <w:rsid w:val="00AF141F"/>
    <w:rsid w:val="00AF284E"/>
    <w:rsid w:val="00AF4986"/>
    <w:rsid w:val="00AF573B"/>
    <w:rsid w:val="00AF79F2"/>
    <w:rsid w:val="00B0174D"/>
    <w:rsid w:val="00B05D3C"/>
    <w:rsid w:val="00B05F1C"/>
    <w:rsid w:val="00B071CD"/>
    <w:rsid w:val="00B07D7F"/>
    <w:rsid w:val="00B10256"/>
    <w:rsid w:val="00B1213B"/>
    <w:rsid w:val="00B13002"/>
    <w:rsid w:val="00B15519"/>
    <w:rsid w:val="00B177F0"/>
    <w:rsid w:val="00B20638"/>
    <w:rsid w:val="00B2352F"/>
    <w:rsid w:val="00B317DC"/>
    <w:rsid w:val="00B332F0"/>
    <w:rsid w:val="00B34A54"/>
    <w:rsid w:val="00B360B8"/>
    <w:rsid w:val="00B37737"/>
    <w:rsid w:val="00B379B3"/>
    <w:rsid w:val="00B40955"/>
    <w:rsid w:val="00B41B20"/>
    <w:rsid w:val="00B43F18"/>
    <w:rsid w:val="00B44510"/>
    <w:rsid w:val="00B44CDD"/>
    <w:rsid w:val="00B56AE2"/>
    <w:rsid w:val="00B57DC6"/>
    <w:rsid w:val="00B60552"/>
    <w:rsid w:val="00B60DBA"/>
    <w:rsid w:val="00B61152"/>
    <w:rsid w:val="00B62984"/>
    <w:rsid w:val="00B6313F"/>
    <w:rsid w:val="00B635BA"/>
    <w:rsid w:val="00B646F4"/>
    <w:rsid w:val="00B64A9E"/>
    <w:rsid w:val="00B6538D"/>
    <w:rsid w:val="00B6764C"/>
    <w:rsid w:val="00B71BC0"/>
    <w:rsid w:val="00B71E06"/>
    <w:rsid w:val="00B71F08"/>
    <w:rsid w:val="00B7352B"/>
    <w:rsid w:val="00B73AF5"/>
    <w:rsid w:val="00B74FD0"/>
    <w:rsid w:val="00B75100"/>
    <w:rsid w:val="00B75C89"/>
    <w:rsid w:val="00B7628D"/>
    <w:rsid w:val="00B7635C"/>
    <w:rsid w:val="00B801F1"/>
    <w:rsid w:val="00B822F3"/>
    <w:rsid w:val="00B85234"/>
    <w:rsid w:val="00B8532A"/>
    <w:rsid w:val="00B869B6"/>
    <w:rsid w:val="00B86A37"/>
    <w:rsid w:val="00B86A82"/>
    <w:rsid w:val="00B877DC"/>
    <w:rsid w:val="00B90CF2"/>
    <w:rsid w:val="00B939CA"/>
    <w:rsid w:val="00B94933"/>
    <w:rsid w:val="00B94E54"/>
    <w:rsid w:val="00B95786"/>
    <w:rsid w:val="00B95812"/>
    <w:rsid w:val="00B97145"/>
    <w:rsid w:val="00B97258"/>
    <w:rsid w:val="00B97BF5"/>
    <w:rsid w:val="00BA2312"/>
    <w:rsid w:val="00BA4B12"/>
    <w:rsid w:val="00BA5C37"/>
    <w:rsid w:val="00BB06E0"/>
    <w:rsid w:val="00BB25D0"/>
    <w:rsid w:val="00BB630D"/>
    <w:rsid w:val="00BB6978"/>
    <w:rsid w:val="00BC2793"/>
    <w:rsid w:val="00BC35A5"/>
    <w:rsid w:val="00BC4160"/>
    <w:rsid w:val="00BC5B7F"/>
    <w:rsid w:val="00BD15D7"/>
    <w:rsid w:val="00BD198E"/>
    <w:rsid w:val="00BD6911"/>
    <w:rsid w:val="00BE1E3D"/>
    <w:rsid w:val="00BE21E9"/>
    <w:rsid w:val="00BE29C6"/>
    <w:rsid w:val="00BE2C12"/>
    <w:rsid w:val="00BE4CE7"/>
    <w:rsid w:val="00BE5F84"/>
    <w:rsid w:val="00BE6DD0"/>
    <w:rsid w:val="00BF0104"/>
    <w:rsid w:val="00BF2980"/>
    <w:rsid w:val="00BF328A"/>
    <w:rsid w:val="00BF3E02"/>
    <w:rsid w:val="00C02604"/>
    <w:rsid w:val="00C03DC3"/>
    <w:rsid w:val="00C0502D"/>
    <w:rsid w:val="00C0526D"/>
    <w:rsid w:val="00C06607"/>
    <w:rsid w:val="00C07327"/>
    <w:rsid w:val="00C0753E"/>
    <w:rsid w:val="00C24B39"/>
    <w:rsid w:val="00C3070A"/>
    <w:rsid w:val="00C3277A"/>
    <w:rsid w:val="00C35974"/>
    <w:rsid w:val="00C36685"/>
    <w:rsid w:val="00C4068F"/>
    <w:rsid w:val="00C41F27"/>
    <w:rsid w:val="00C4464E"/>
    <w:rsid w:val="00C4614E"/>
    <w:rsid w:val="00C50387"/>
    <w:rsid w:val="00C50CF8"/>
    <w:rsid w:val="00C52215"/>
    <w:rsid w:val="00C54109"/>
    <w:rsid w:val="00C5530C"/>
    <w:rsid w:val="00C61C82"/>
    <w:rsid w:val="00C61DED"/>
    <w:rsid w:val="00C6280F"/>
    <w:rsid w:val="00C650EA"/>
    <w:rsid w:val="00C726A1"/>
    <w:rsid w:val="00C75B38"/>
    <w:rsid w:val="00C7641B"/>
    <w:rsid w:val="00C80E82"/>
    <w:rsid w:val="00C816B3"/>
    <w:rsid w:val="00C82D52"/>
    <w:rsid w:val="00C84896"/>
    <w:rsid w:val="00C85298"/>
    <w:rsid w:val="00C85969"/>
    <w:rsid w:val="00C85DD8"/>
    <w:rsid w:val="00C85DF3"/>
    <w:rsid w:val="00C860E3"/>
    <w:rsid w:val="00C87691"/>
    <w:rsid w:val="00C91C9C"/>
    <w:rsid w:val="00C93582"/>
    <w:rsid w:val="00CA2ED8"/>
    <w:rsid w:val="00CA58FC"/>
    <w:rsid w:val="00CA70E6"/>
    <w:rsid w:val="00CA7C26"/>
    <w:rsid w:val="00CB183B"/>
    <w:rsid w:val="00CB4C76"/>
    <w:rsid w:val="00CB7F9F"/>
    <w:rsid w:val="00CC2533"/>
    <w:rsid w:val="00CC2EB2"/>
    <w:rsid w:val="00CC3AFF"/>
    <w:rsid w:val="00CC63F5"/>
    <w:rsid w:val="00CD176B"/>
    <w:rsid w:val="00CD1784"/>
    <w:rsid w:val="00CD1A4B"/>
    <w:rsid w:val="00CD4D72"/>
    <w:rsid w:val="00CD6B15"/>
    <w:rsid w:val="00CE1B85"/>
    <w:rsid w:val="00CE1D62"/>
    <w:rsid w:val="00CE5288"/>
    <w:rsid w:val="00CF4610"/>
    <w:rsid w:val="00CF6327"/>
    <w:rsid w:val="00CF6518"/>
    <w:rsid w:val="00D02DDF"/>
    <w:rsid w:val="00D0309E"/>
    <w:rsid w:val="00D031E8"/>
    <w:rsid w:val="00D05061"/>
    <w:rsid w:val="00D06346"/>
    <w:rsid w:val="00D065D2"/>
    <w:rsid w:val="00D06C36"/>
    <w:rsid w:val="00D06EB4"/>
    <w:rsid w:val="00D10A75"/>
    <w:rsid w:val="00D118F4"/>
    <w:rsid w:val="00D15B02"/>
    <w:rsid w:val="00D20785"/>
    <w:rsid w:val="00D22DAB"/>
    <w:rsid w:val="00D230C5"/>
    <w:rsid w:val="00D25120"/>
    <w:rsid w:val="00D356A2"/>
    <w:rsid w:val="00D35978"/>
    <w:rsid w:val="00D419A8"/>
    <w:rsid w:val="00D42BB4"/>
    <w:rsid w:val="00D442B2"/>
    <w:rsid w:val="00D44B2A"/>
    <w:rsid w:val="00D44F3A"/>
    <w:rsid w:val="00D5458F"/>
    <w:rsid w:val="00D553A3"/>
    <w:rsid w:val="00D5638C"/>
    <w:rsid w:val="00D56FEE"/>
    <w:rsid w:val="00D6212D"/>
    <w:rsid w:val="00D62506"/>
    <w:rsid w:val="00D63316"/>
    <w:rsid w:val="00D639FC"/>
    <w:rsid w:val="00D63FA4"/>
    <w:rsid w:val="00D676E0"/>
    <w:rsid w:val="00D70430"/>
    <w:rsid w:val="00D71A93"/>
    <w:rsid w:val="00D73446"/>
    <w:rsid w:val="00D73836"/>
    <w:rsid w:val="00D73946"/>
    <w:rsid w:val="00D77808"/>
    <w:rsid w:val="00D90528"/>
    <w:rsid w:val="00D90D01"/>
    <w:rsid w:val="00D935C0"/>
    <w:rsid w:val="00D93964"/>
    <w:rsid w:val="00D9416B"/>
    <w:rsid w:val="00D95D7D"/>
    <w:rsid w:val="00D96551"/>
    <w:rsid w:val="00D97C7D"/>
    <w:rsid w:val="00DA0121"/>
    <w:rsid w:val="00DA12DA"/>
    <w:rsid w:val="00DA25DD"/>
    <w:rsid w:val="00DA4B47"/>
    <w:rsid w:val="00DA4F07"/>
    <w:rsid w:val="00DA713F"/>
    <w:rsid w:val="00DA71B5"/>
    <w:rsid w:val="00DB1E7E"/>
    <w:rsid w:val="00DB3C3C"/>
    <w:rsid w:val="00DC01CF"/>
    <w:rsid w:val="00DC15BD"/>
    <w:rsid w:val="00DC3C90"/>
    <w:rsid w:val="00DC63B5"/>
    <w:rsid w:val="00DD0A6A"/>
    <w:rsid w:val="00DD10D4"/>
    <w:rsid w:val="00DD2325"/>
    <w:rsid w:val="00DD3F32"/>
    <w:rsid w:val="00DD677C"/>
    <w:rsid w:val="00DD7707"/>
    <w:rsid w:val="00DE0B1D"/>
    <w:rsid w:val="00DE0D97"/>
    <w:rsid w:val="00DE0E31"/>
    <w:rsid w:val="00DE12D7"/>
    <w:rsid w:val="00DE30F3"/>
    <w:rsid w:val="00DE3EE1"/>
    <w:rsid w:val="00DF1563"/>
    <w:rsid w:val="00DF169A"/>
    <w:rsid w:val="00DF278C"/>
    <w:rsid w:val="00DF3EFD"/>
    <w:rsid w:val="00DF5402"/>
    <w:rsid w:val="00DF6C37"/>
    <w:rsid w:val="00DF7816"/>
    <w:rsid w:val="00DF7DE7"/>
    <w:rsid w:val="00E039A1"/>
    <w:rsid w:val="00E04181"/>
    <w:rsid w:val="00E04848"/>
    <w:rsid w:val="00E11716"/>
    <w:rsid w:val="00E11863"/>
    <w:rsid w:val="00E11E67"/>
    <w:rsid w:val="00E20BEA"/>
    <w:rsid w:val="00E25E65"/>
    <w:rsid w:val="00E26414"/>
    <w:rsid w:val="00E268BE"/>
    <w:rsid w:val="00E26A9C"/>
    <w:rsid w:val="00E27310"/>
    <w:rsid w:val="00E27D77"/>
    <w:rsid w:val="00E30F71"/>
    <w:rsid w:val="00E33E28"/>
    <w:rsid w:val="00E352B6"/>
    <w:rsid w:val="00E35605"/>
    <w:rsid w:val="00E35B31"/>
    <w:rsid w:val="00E40ED8"/>
    <w:rsid w:val="00E44860"/>
    <w:rsid w:val="00E44C0D"/>
    <w:rsid w:val="00E45296"/>
    <w:rsid w:val="00E46963"/>
    <w:rsid w:val="00E50DC2"/>
    <w:rsid w:val="00E53A7A"/>
    <w:rsid w:val="00E557A8"/>
    <w:rsid w:val="00E56160"/>
    <w:rsid w:val="00E56F34"/>
    <w:rsid w:val="00E6261F"/>
    <w:rsid w:val="00E629C9"/>
    <w:rsid w:val="00E656DB"/>
    <w:rsid w:val="00E66E23"/>
    <w:rsid w:val="00E67B93"/>
    <w:rsid w:val="00E7197F"/>
    <w:rsid w:val="00E71DB2"/>
    <w:rsid w:val="00E73DE8"/>
    <w:rsid w:val="00E76CFD"/>
    <w:rsid w:val="00E806EC"/>
    <w:rsid w:val="00E850EE"/>
    <w:rsid w:val="00E8692D"/>
    <w:rsid w:val="00E87297"/>
    <w:rsid w:val="00E90AD2"/>
    <w:rsid w:val="00E91B88"/>
    <w:rsid w:val="00E937E9"/>
    <w:rsid w:val="00E94078"/>
    <w:rsid w:val="00E96978"/>
    <w:rsid w:val="00EA0ABC"/>
    <w:rsid w:val="00EA0F56"/>
    <w:rsid w:val="00EA193C"/>
    <w:rsid w:val="00EA3F74"/>
    <w:rsid w:val="00EA6550"/>
    <w:rsid w:val="00EA71B0"/>
    <w:rsid w:val="00EB10BD"/>
    <w:rsid w:val="00EB24B7"/>
    <w:rsid w:val="00EB336B"/>
    <w:rsid w:val="00EB3A0F"/>
    <w:rsid w:val="00EB3C79"/>
    <w:rsid w:val="00EB6B9F"/>
    <w:rsid w:val="00EC18D5"/>
    <w:rsid w:val="00EC1CB3"/>
    <w:rsid w:val="00EC3F76"/>
    <w:rsid w:val="00EC75C2"/>
    <w:rsid w:val="00EC7801"/>
    <w:rsid w:val="00EC7DCB"/>
    <w:rsid w:val="00ED03D5"/>
    <w:rsid w:val="00ED0498"/>
    <w:rsid w:val="00ED071C"/>
    <w:rsid w:val="00ED1207"/>
    <w:rsid w:val="00ED2679"/>
    <w:rsid w:val="00ED38FC"/>
    <w:rsid w:val="00ED54D3"/>
    <w:rsid w:val="00ED5EB4"/>
    <w:rsid w:val="00ED678A"/>
    <w:rsid w:val="00EE26BB"/>
    <w:rsid w:val="00EE33E6"/>
    <w:rsid w:val="00EE491E"/>
    <w:rsid w:val="00EE6CD1"/>
    <w:rsid w:val="00EE71E4"/>
    <w:rsid w:val="00EF1A36"/>
    <w:rsid w:val="00EF2BA3"/>
    <w:rsid w:val="00EF422D"/>
    <w:rsid w:val="00EF4512"/>
    <w:rsid w:val="00EF4E8B"/>
    <w:rsid w:val="00EF5F1C"/>
    <w:rsid w:val="00EF74FE"/>
    <w:rsid w:val="00EF7AA5"/>
    <w:rsid w:val="00F020E5"/>
    <w:rsid w:val="00F0355E"/>
    <w:rsid w:val="00F05572"/>
    <w:rsid w:val="00F079E3"/>
    <w:rsid w:val="00F110D9"/>
    <w:rsid w:val="00F1328C"/>
    <w:rsid w:val="00F13488"/>
    <w:rsid w:val="00F1498D"/>
    <w:rsid w:val="00F14A01"/>
    <w:rsid w:val="00F14EAA"/>
    <w:rsid w:val="00F21693"/>
    <w:rsid w:val="00F240D3"/>
    <w:rsid w:val="00F249DD"/>
    <w:rsid w:val="00F2797A"/>
    <w:rsid w:val="00F3145F"/>
    <w:rsid w:val="00F3165C"/>
    <w:rsid w:val="00F34C15"/>
    <w:rsid w:val="00F37B96"/>
    <w:rsid w:val="00F40B66"/>
    <w:rsid w:val="00F41314"/>
    <w:rsid w:val="00F43FF7"/>
    <w:rsid w:val="00F462E6"/>
    <w:rsid w:val="00F50108"/>
    <w:rsid w:val="00F53B29"/>
    <w:rsid w:val="00F53BAA"/>
    <w:rsid w:val="00F54074"/>
    <w:rsid w:val="00F56C41"/>
    <w:rsid w:val="00F60432"/>
    <w:rsid w:val="00F6395D"/>
    <w:rsid w:val="00F67164"/>
    <w:rsid w:val="00F7158C"/>
    <w:rsid w:val="00F717F8"/>
    <w:rsid w:val="00F72E15"/>
    <w:rsid w:val="00F7464F"/>
    <w:rsid w:val="00F826A7"/>
    <w:rsid w:val="00F82876"/>
    <w:rsid w:val="00F8367A"/>
    <w:rsid w:val="00F83C9F"/>
    <w:rsid w:val="00F84685"/>
    <w:rsid w:val="00F85D03"/>
    <w:rsid w:val="00F85D59"/>
    <w:rsid w:val="00F9210E"/>
    <w:rsid w:val="00F92CFD"/>
    <w:rsid w:val="00F94877"/>
    <w:rsid w:val="00F95CEE"/>
    <w:rsid w:val="00F96F64"/>
    <w:rsid w:val="00FA0336"/>
    <w:rsid w:val="00FA11F3"/>
    <w:rsid w:val="00FA1732"/>
    <w:rsid w:val="00FA2CD9"/>
    <w:rsid w:val="00FA32A3"/>
    <w:rsid w:val="00FA35DB"/>
    <w:rsid w:val="00FA5923"/>
    <w:rsid w:val="00FA620F"/>
    <w:rsid w:val="00FA6661"/>
    <w:rsid w:val="00FA779A"/>
    <w:rsid w:val="00FB1602"/>
    <w:rsid w:val="00FB2709"/>
    <w:rsid w:val="00FB5AB4"/>
    <w:rsid w:val="00FB64FB"/>
    <w:rsid w:val="00FC1C68"/>
    <w:rsid w:val="00FC278F"/>
    <w:rsid w:val="00FC3BC1"/>
    <w:rsid w:val="00FC5542"/>
    <w:rsid w:val="00FC55E0"/>
    <w:rsid w:val="00FD1512"/>
    <w:rsid w:val="00FD195F"/>
    <w:rsid w:val="00FD2BD0"/>
    <w:rsid w:val="00FD3050"/>
    <w:rsid w:val="00FD3525"/>
    <w:rsid w:val="00FD4942"/>
    <w:rsid w:val="00FD5072"/>
    <w:rsid w:val="00FE0980"/>
    <w:rsid w:val="00FE2159"/>
    <w:rsid w:val="00FE2257"/>
    <w:rsid w:val="00FE2723"/>
    <w:rsid w:val="00FE3BE0"/>
    <w:rsid w:val="00FE481D"/>
    <w:rsid w:val="00FE4A2A"/>
    <w:rsid w:val="00FE5BAB"/>
    <w:rsid w:val="00FE5D88"/>
    <w:rsid w:val="00FE5F9E"/>
    <w:rsid w:val="00FE602D"/>
    <w:rsid w:val="00FF1EEC"/>
    <w:rsid w:val="00FF3090"/>
    <w:rsid w:val="00FF412E"/>
    <w:rsid w:val="00FF4E70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FB833"/>
  <w15:chartTrackingRefBased/>
  <w15:docId w15:val="{54C42BE8-2B14-40A9-9B57-8CAE219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4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F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B455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B45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8623F2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google.co.uk/url?sa=i&amp;rct=j&amp;q=&amp;esrc=s&amp;frm=1&amp;source=images&amp;cd=&amp;cad=rja&amp;uact=8&amp;ved=0CAcQjRw&amp;url=http://nnsp.co.uk/partners/&amp;ei=NgQbVZ2lCYSS7Aac8YCoDw&amp;bvm=bv.89381419,d.ZGU&amp;psig=AFQjCNF9L3V32CDENXPh5JrDB-jo2_ObNw&amp;ust=1427920307764546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google.co.uk/url?sa=i&amp;rct=j&amp;q=&amp;esrc=s&amp;frm=1&amp;source=images&amp;cd=&amp;cad=rja&amp;uact=8&amp;ved=0CAcQjRw&amp;url=http://nnsp.co.uk/partners/&amp;ei=YwQbVau7FOKU7AaBw4GAAw&amp;bvm=bv.89381419,d.ZGU&amp;psig=AFQjCNHj_5K4WyJOlD3BpRVnVhsdyDAouw&amp;ust=1427920352111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ADB3-BB53-45FC-BDB9-BEC0E48A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Sketchley</dc:creator>
  <cp:keywords/>
  <dc:description/>
  <cp:lastModifiedBy>Vicky Bayley</cp:lastModifiedBy>
  <cp:revision>33</cp:revision>
  <cp:lastPrinted>2023-09-26T07:31:00Z</cp:lastPrinted>
  <dcterms:created xsi:type="dcterms:W3CDTF">2023-11-03T21:09:00Z</dcterms:created>
  <dcterms:modified xsi:type="dcterms:W3CDTF">2025-01-13T13:56:00Z</dcterms:modified>
</cp:coreProperties>
</file>